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rPr>
          <w:rFonts w:eastAsia="楷体_GB2312"/>
          <w:color w:val="000000" w:themeColor="text1"/>
          <w:sz w:val="24"/>
          <w:szCs w:val="20"/>
          <w14:textFill>
            <w14:solidFill>
              <w14:schemeClr w14:val="tx1"/>
            </w14:solidFill>
          </w14:textFill>
        </w:rPr>
      </w:pPr>
      <w:r>
        <w:rPr>
          <w:rFonts w:eastAsia="楷体_GB2312"/>
          <w:color w:val="000000" w:themeColor="text1"/>
          <w:sz w:val="32"/>
          <w:szCs w:val="20"/>
          <w14:textFill>
            <w14:solidFill>
              <w14:schemeClr w14:val="tx1"/>
            </w14:solidFill>
          </w14:textFill>
        </w:rPr>
        <w:t xml:space="preserve">                </w:t>
      </w:r>
      <w:r>
        <w:rPr>
          <w:rFonts w:eastAsia="楷体_GB2312"/>
          <w:color w:val="000000" w:themeColor="text1"/>
          <w:sz w:val="24"/>
          <w:szCs w:val="20"/>
          <w14:textFill>
            <w14:solidFill>
              <w14:schemeClr w14:val="tx1"/>
            </w14:solidFill>
          </w14:textFill>
        </w:rPr>
        <w:t xml:space="preserve"> </w:t>
      </w:r>
    </w:p>
    <w:p>
      <w:pPr>
        <w:spacing w:line="460" w:lineRule="exact"/>
        <w:ind w:firstLine="470"/>
        <w:rPr>
          <w:rFonts w:eastAsia="楷体_GB2312"/>
          <w:color w:val="000000" w:themeColor="text1"/>
          <w:sz w:val="24"/>
          <w:szCs w:val="20"/>
          <w14:textFill>
            <w14:solidFill>
              <w14:schemeClr w14:val="tx1"/>
            </w14:solidFill>
          </w14:textFill>
        </w:rPr>
      </w:pPr>
    </w:p>
    <w:p>
      <w:pPr>
        <w:spacing w:line="460" w:lineRule="exact"/>
        <w:ind w:firstLine="470"/>
        <w:rPr>
          <w:rFonts w:eastAsia="楷体_GB2312"/>
          <w:color w:val="000000" w:themeColor="text1"/>
          <w:sz w:val="24"/>
          <w:szCs w:val="20"/>
          <w14:textFill>
            <w14:solidFill>
              <w14:schemeClr w14:val="tx1"/>
            </w14:solidFill>
          </w14:textFill>
        </w:rPr>
      </w:pPr>
    </w:p>
    <w:p>
      <w:pPr>
        <w:spacing w:line="460" w:lineRule="exact"/>
        <w:ind w:firstLine="470"/>
        <w:rPr>
          <w:rFonts w:eastAsia="楷体_GB2312"/>
          <w:color w:val="000000" w:themeColor="text1"/>
          <w:sz w:val="24"/>
          <w:szCs w:val="20"/>
          <w14:textFill>
            <w14:solidFill>
              <w14:schemeClr w14:val="tx1"/>
            </w14:solidFill>
          </w14:textFill>
        </w:rPr>
      </w:pPr>
    </w:p>
    <w:p>
      <w:pPr>
        <w:spacing w:line="460" w:lineRule="exact"/>
        <w:ind w:firstLine="470"/>
        <w:rPr>
          <w:rFonts w:eastAsia="楷体_GB2312"/>
          <w:color w:val="000000" w:themeColor="text1"/>
          <w:sz w:val="24"/>
          <w:szCs w:val="20"/>
          <w14:textFill>
            <w14:solidFill>
              <w14:schemeClr w14:val="tx1"/>
            </w14:solidFill>
          </w14:textFill>
        </w:rPr>
      </w:pPr>
    </w:p>
    <w:p>
      <w:pPr>
        <w:spacing w:line="460" w:lineRule="exact"/>
        <w:ind w:firstLine="470"/>
        <w:rPr>
          <w:rFonts w:eastAsia="楷体_GB2312"/>
          <w:color w:val="000000" w:themeColor="text1"/>
          <w:sz w:val="24"/>
          <w:szCs w:val="20"/>
          <w14:textFill>
            <w14:solidFill>
              <w14:schemeClr w14:val="tx1"/>
            </w14:solidFill>
          </w14:textFill>
        </w:rPr>
      </w:pPr>
    </w:p>
    <w:p>
      <w:pPr>
        <w:spacing w:line="460" w:lineRule="exact"/>
        <w:ind w:firstLine="470"/>
        <w:rPr>
          <w:rFonts w:eastAsia="楷体_GB2312"/>
          <w:color w:val="000000" w:themeColor="text1"/>
          <w:sz w:val="24"/>
          <w:szCs w:val="20"/>
          <w14:textFill>
            <w14:solidFill>
              <w14:schemeClr w14:val="tx1"/>
            </w14:solidFill>
          </w14:textFill>
        </w:rPr>
      </w:pPr>
      <w:r>
        <w:rPr>
          <w:rFonts w:hint="eastAsia" w:eastAsia="楷体_GB2312"/>
          <w:color w:val="000000" w:themeColor="text1"/>
          <w:sz w:val="24"/>
          <w:szCs w:val="20"/>
          <w14:textFill>
            <w14:solidFill>
              <w14:schemeClr w14:val="tx1"/>
            </w14:solidFill>
          </w14:textFill>
        </w:rPr>
        <w:t xml:space="preserve">  </w:t>
      </w:r>
    </w:p>
    <w:p>
      <w:pPr>
        <w:spacing w:line="600" w:lineRule="exact"/>
        <w:jc w:val="center"/>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闽师培</w:t>
      </w:r>
      <w:r>
        <w:rPr>
          <w:rFonts w:hint="eastAsia" w:ascii="宋体" w:hAnsi="宋体" w:eastAsia="宋体" w:cs="Times New Roman"/>
          <w:color w:val="000000" w:themeColor="text1"/>
          <w:sz w:val="32"/>
          <w:szCs w:val="32"/>
          <w14:textFill>
            <w14:solidFill>
              <w14:schemeClr w14:val="tx1"/>
            </w14:solidFill>
          </w14:textFill>
        </w:rPr>
        <w:t>〔</w:t>
      </w:r>
      <w:r>
        <w:rPr>
          <w:rFonts w:hint="eastAsia" w:ascii="仿宋_GB2312" w:hAnsi="宋体" w:eastAsia="仿宋_GB2312" w:cs="Times New Roman"/>
          <w:color w:val="000000" w:themeColor="text1"/>
          <w:sz w:val="32"/>
          <w:szCs w:val="32"/>
          <w14:textFill>
            <w14:solidFill>
              <w14:schemeClr w14:val="tx1"/>
            </w14:solidFill>
          </w14:textFill>
        </w:rPr>
        <w:t>202</w:t>
      </w:r>
      <w:r>
        <w:rPr>
          <w:rFonts w:ascii="仿宋_GB2312" w:hAnsi="宋体" w:eastAsia="仿宋_GB2312" w:cs="Times New Roman"/>
          <w:color w:val="000000" w:themeColor="text1"/>
          <w:sz w:val="32"/>
          <w:szCs w:val="32"/>
          <w14:textFill>
            <w14:solidFill>
              <w14:schemeClr w14:val="tx1"/>
            </w14:solidFill>
          </w14:textFill>
        </w:rPr>
        <w:t>4</w:t>
      </w:r>
      <w:r>
        <w:rPr>
          <w:rFonts w:hint="eastAsia" w:ascii="宋体" w:hAnsi="宋体" w:eastAsia="宋体" w:cs="Times New Roman"/>
          <w:color w:val="000000" w:themeColor="text1"/>
          <w:sz w:val="32"/>
          <w:szCs w:val="32"/>
          <w14:textFill>
            <w14:solidFill>
              <w14:schemeClr w14:val="tx1"/>
            </w14:solidFill>
          </w14:textFill>
        </w:rPr>
        <w:t>〕4</w:t>
      </w:r>
      <w:r>
        <w:rPr>
          <w:rFonts w:hint="eastAsia" w:ascii="仿宋_GB2312" w:hAnsi="宋体" w:eastAsia="仿宋_GB2312" w:cs="Times New Roman"/>
          <w:color w:val="000000" w:themeColor="text1"/>
          <w:sz w:val="32"/>
          <w:szCs w:val="32"/>
          <w14:textFill>
            <w14:solidFill>
              <w14:schemeClr w14:val="tx1"/>
            </w14:solidFill>
          </w14:textFill>
        </w:rPr>
        <w:t>号</w:t>
      </w:r>
    </w:p>
    <w:p>
      <w:pPr>
        <w:spacing w:line="460" w:lineRule="exact"/>
        <w:jc w:val="center"/>
        <w:rPr>
          <w:rFonts w:ascii="仿宋_GB2312" w:hAnsi="仿宋" w:eastAsia="仿宋_GB2312" w:cs="Times New Roman"/>
          <w:color w:val="000000" w:themeColor="text1"/>
          <w:sz w:val="32"/>
          <w:szCs w:val="32"/>
          <w14:textFill>
            <w14:solidFill>
              <w14:schemeClr w14:val="tx1"/>
            </w14:solidFill>
          </w14:textFill>
        </w:rPr>
      </w:pPr>
    </w:p>
    <w:p>
      <w:pPr>
        <w:spacing w:line="460" w:lineRule="exact"/>
        <w:jc w:val="both"/>
        <w:rPr>
          <w:rFonts w:ascii="仿宋_GB2312" w:hAnsi="仿宋" w:eastAsia="仿宋_GB2312" w:cs="Times New Roman"/>
          <w:color w:val="000000" w:themeColor="text1"/>
          <w:sz w:val="32"/>
          <w:szCs w:val="32"/>
          <w14:textFill>
            <w14:solidFill>
              <w14:schemeClr w14:val="tx1"/>
            </w14:solidFill>
          </w14:textFill>
        </w:rPr>
      </w:pPr>
    </w:p>
    <w:p>
      <w:pPr>
        <w:spacing w:line="640" w:lineRule="exact"/>
        <w:jc w:val="center"/>
        <w:rPr>
          <w:rFonts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44"/>
          <w:szCs w:val="44"/>
          <w14:textFill>
            <w14:solidFill>
              <w14:schemeClr w14:val="tx1"/>
            </w14:solidFill>
          </w14:textFill>
        </w:rPr>
        <w:t>关于举办第28期高等学校教育管理人员</w:t>
      </w:r>
    </w:p>
    <w:p>
      <w:pPr>
        <w:spacing w:line="640" w:lineRule="exact"/>
        <w:ind w:firstLine="2209" w:firstLineChars="500"/>
        <w:rPr>
          <w:rFonts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44"/>
          <w:szCs w:val="44"/>
          <w14:textFill>
            <w14:solidFill>
              <w14:schemeClr w14:val="tx1"/>
            </w14:solidFill>
          </w14:textFill>
        </w:rPr>
        <w:t>管理课程培训班的通知</w:t>
      </w:r>
    </w:p>
    <w:p>
      <w:pPr>
        <w:spacing w:line="600" w:lineRule="exact"/>
        <w:rPr>
          <w:rFonts w:ascii="仿宋_GB2312" w:hAnsi="仿宋" w:eastAsia="仿宋_GB2312" w:cs="Times New Roman"/>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各高校人事处：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根据省教育厅《关于举办高等学校教育管理人员管理课程进修班的通知》（闽教改〔1998〕022号）和《关于进一步做好我省高校教师岗前培训和教育管理人员管理课程培训的通知》（闽师培〔2023〕3号）精神，为促进高校教育管理人员优化管理理念、提升科学化管理水平，现将今年第28期福建省高等学校教育管理人员管理课程培训班的有关事项通知如下： </w:t>
      </w:r>
    </w:p>
    <w:p>
      <w:pPr>
        <w:spacing w:line="560" w:lineRule="exact"/>
        <w:ind w:firstLine="630" w:firstLineChars="196"/>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一、培训对象</w:t>
      </w:r>
    </w:p>
    <w:p>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按政策规定须纳入培训的我省高校教育管理人员。</w:t>
      </w:r>
    </w:p>
    <w:p>
      <w:pPr>
        <w:spacing w:line="560" w:lineRule="exact"/>
        <w:ind w:firstLine="630"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二、培训时间</w:t>
      </w:r>
    </w:p>
    <w:p>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2024年6</w:t>
      </w:r>
      <w:r>
        <w:rPr>
          <w:rFonts w:hint="eastAsia" w:ascii="仿宋_GB2312" w:hAnsi="仿宋_GB2312" w:eastAsia="仿宋_GB2312" w:cs="仿宋_GB2312"/>
          <w:sz w:val="32"/>
          <w:szCs w:val="32"/>
        </w:rPr>
        <w:t>月10日-2024年9月30日。</w:t>
      </w:r>
    </w:p>
    <w:p>
      <w:pPr>
        <w:spacing w:line="560" w:lineRule="exact"/>
        <w:ind w:firstLine="630" w:firstLineChars="196"/>
        <w:rPr>
          <w:rFonts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三、培训内容</w:t>
      </w:r>
    </w:p>
    <w:p>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开设《高等教育管理学》《学校管理心理学》2门课程，每门课程50学时。</w:t>
      </w:r>
    </w:p>
    <w:p>
      <w:pPr>
        <w:spacing w:line="560" w:lineRule="exact"/>
        <w:ind w:firstLine="630" w:firstLineChars="196"/>
        <w:rPr>
          <w:rFonts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四、培训形式</w:t>
      </w:r>
    </w:p>
    <w:p>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次培训依托福建省高等学校师资培训中心“教师培训云平台”（https://www.tcc.edu.cn/h/jspxy/）进行。参训学员在教师培训云平台进行实名注册，登录后进入2024年高等学校教育管理人员管理培训班专栏页面参加学习。</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（一）本培训采取线上直播授课与在线学习相结合的方式进行。</w:t>
      </w:r>
    </w:p>
    <w:p>
      <w:pPr>
        <w:spacing w:line="56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（二）本培训共计100学时，由以下两个课程模块组成：</w:t>
      </w:r>
    </w:p>
    <w:p>
      <w:pPr>
        <w:spacing w:line="56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1.线上直播</w:t>
      </w:r>
      <w:bookmarkStart w:id="0" w:name="_Hlk74152441"/>
      <w:r>
        <w:rPr>
          <w:rFonts w:hint="eastAsia" w:ascii="仿宋_GB2312" w:hAnsi="仿宋_GB2312" w:eastAsia="仿宋_GB2312" w:cs="仿宋_GB2312"/>
          <w:color w:val="000000" w:themeColor="text1"/>
          <w:sz w:val="32"/>
          <w:szCs w:val="32"/>
          <w14:textFill>
            <w14:solidFill>
              <w14:schemeClr w14:val="tx1"/>
            </w14:solidFill>
          </w14:textFill>
        </w:rPr>
        <w:t>课程学习：</w:t>
      </w:r>
      <w:bookmarkEnd w:id="0"/>
      <w:r>
        <w:rPr>
          <w:rFonts w:hint="eastAsia" w:ascii="仿宋_GB2312" w:hAnsi="仿宋_GB2312" w:eastAsia="仿宋_GB2312" w:cs="仿宋_GB2312"/>
          <w:color w:val="000000" w:themeColor="text1"/>
          <w:sz w:val="32"/>
          <w:szCs w:val="32"/>
          <w14:textFill>
            <w14:solidFill>
              <w14:schemeClr w14:val="tx1"/>
            </w14:solidFill>
          </w14:textFill>
        </w:rPr>
        <w:t>32学时，由任课教师网上授课，课程表详见</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TW"/>
        </w:rPr>
        <w:t>教师培训云平台</w:t>
      </w:r>
      <w:r>
        <w:rPr>
          <w:rFonts w:hint="eastAsia" w:ascii="仿宋_GB2312" w:hAnsi="仿宋_GB2312" w:eastAsia="仿宋_GB2312" w:cs="仿宋_GB2312"/>
          <w:sz w:val="32"/>
          <w:szCs w:val="32"/>
        </w:rPr>
        <w:t>”——个人学习系统——公告通知栏目</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2.学员在线学习：68学时，包括在线点播课程学习40学时、题库练习（含模拟考试）28学时。</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其中：（1）点播课程：自学员报名成功后即可点击“学习考试阶段”自行开始点播学习。（2）题库学习：学员可在“公告通知”中的“公告”下载（考试题库）自行学习。（3）模拟考试：在“模拟考试阶段”进行（详见“学员操作手册”）。（4）所有在线学习须于2024年9月30日前完成。</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请学员报名后及时关注教师培训云平台“公告通知”中的相应通知，以便了解并掌握培训的信息和动态。</w:t>
      </w:r>
    </w:p>
    <w:p>
      <w:pPr>
        <w:spacing w:line="560" w:lineRule="exact"/>
        <w:ind w:firstLine="627" w:firstLineChars="196"/>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五、考核办法</w:t>
      </w:r>
    </w:p>
    <w:p>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采用计算机标准化考试。每门课程考试时间30分钟，2门课程考试合为一场进行，每场考试时间60分钟，单门课程考试时间不累计。每门试卷题型分单项选择题、多项选择题和判断题，单门考试满分为100分，70分（含70分）以上为“合格”，70分以下为“不合格”，需参加补考。</w:t>
      </w:r>
    </w:p>
    <w:p>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凡参训学员完成教学计划规定的课程、学时，经考试成绩合格者发给合格证书（进入教师培训云平台项目班级“培训证书”自行打印），作为今后晋升教育管理研究职称的依据和专业技术人员继续教育的登记凭证。</w:t>
      </w:r>
    </w:p>
    <w:p>
      <w:pPr>
        <w:spacing w:line="500" w:lineRule="exact"/>
        <w:ind w:firstLine="627" w:firstLineChars="196"/>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六、时间安排</w:t>
      </w:r>
    </w:p>
    <w:p>
      <w:pPr>
        <w:spacing w:line="600" w:lineRule="exact"/>
        <w:ind w:firstLine="643"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（一）报名、线上直播、考试时间安排</w:t>
      </w:r>
    </w:p>
    <w:tbl>
      <w:tblPr>
        <w:tblStyle w:val="12"/>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632"/>
        <w:gridCol w:w="2388"/>
        <w:gridCol w:w="2618"/>
        <w:gridCol w:w="864"/>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Times New Roman"/>
                <w:b/>
                <w:bCs/>
                <w:color w:val="000000" w:themeColor="text1"/>
                <w:sz w:val="28"/>
                <w:szCs w:val="28"/>
                <w14:textFill>
                  <w14:solidFill>
                    <w14:schemeClr w14:val="tx1"/>
                  </w14:solidFill>
                </w14:textFill>
              </w:rPr>
            </w:pPr>
            <w:r>
              <w:rPr>
                <w:rFonts w:hint="eastAsia" w:ascii="仿宋_GB2312" w:hAnsi="宋体" w:eastAsia="仿宋_GB2312" w:cs="Times New Roman"/>
                <w:b/>
                <w:bCs/>
                <w:color w:val="000000" w:themeColor="text1"/>
                <w:sz w:val="28"/>
                <w:szCs w:val="28"/>
                <w14:textFill>
                  <w14:solidFill>
                    <w14:schemeClr w14:val="tx1"/>
                  </w14:solidFill>
                </w14:textFill>
              </w:rPr>
              <w:t>期</w:t>
            </w:r>
            <w:r>
              <w:rPr>
                <w:rFonts w:ascii="仿宋_GB2312" w:hAnsi="宋体" w:eastAsia="仿宋_GB2312" w:cs="Times New Roman"/>
                <w:b/>
                <w:bCs/>
                <w:color w:val="000000" w:themeColor="text1"/>
                <w:sz w:val="28"/>
                <w:szCs w:val="28"/>
                <w14:textFill>
                  <w14:solidFill>
                    <w14:schemeClr w14:val="tx1"/>
                  </w14:solidFill>
                </w14:textFill>
              </w:rPr>
              <w:t>数</w:t>
            </w:r>
          </w:p>
        </w:tc>
        <w:tc>
          <w:tcPr>
            <w:tcW w:w="90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cs="Times New Roman"/>
                <w:b/>
                <w:bCs/>
                <w:color w:val="000000" w:themeColor="text1"/>
                <w:sz w:val="28"/>
                <w:szCs w:val="28"/>
                <w14:textFill>
                  <w14:solidFill>
                    <w14:schemeClr w14:val="tx1"/>
                  </w14:solidFill>
                </w14:textFill>
              </w:rPr>
            </w:pPr>
            <w:r>
              <w:rPr>
                <w:rFonts w:hint="eastAsia" w:ascii="仿宋_GB2312" w:hAnsi="宋体" w:eastAsia="仿宋_GB2312" w:cs="Times New Roman"/>
                <w:b/>
                <w:bCs/>
                <w:color w:val="000000" w:themeColor="text1"/>
                <w:sz w:val="28"/>
                <w:szCs w:val="28"/>
                <w14:textFill>
                  <w14:solidFill>
                    <w14:schemeClr w14:val="tx1"/>
                  </w14:solidFill>
                </w14:textFill>
              </w:rPr>
              <w:t>线</w:t>
            </w:r>
            <w:r>
              <w:rPr>
                <w:rFonts w:ascii="仿宋_GB2312" w:hAnsi="宋体" w:eastAsia="仿宋_GB2312" w:cs="Times New Roman"/>
                <w:b/>
                <w:bCs/>
                <w:color w:val="000000" w:themeColor="text1"/>
                <w:sz w:val="28"/>
                <w:szCs w:val="28"/>
                <w14:textFill>
                  <w14:solidFill>
                    <w14:schemeClr w14:val="tx1"/>
                  </w14:solidFill>
                </w14:textFill>
              </w:rPr>
              <w:t>上</w:t>
            </w:r>
            <w:r>
              <w:rPr>
                <w:rFonts w:hint="eastAsia" w:ascii="仿宋_GB2312" w:hAnsi="宋体" w:eastAsia="仿宋_GB2312" w:cs="Times New Roman"/>
                <w:b/>
                <w:bCs/>
                <w:color w:val="000000" w:themeColor="text1"/>
                <w:sz w:val="28"/>
                <w:szCs w:val="28"/>
                <w14:textFill>
                  <w14:solidFill>
                    <w14:schemeClr w14:val="tx1"/>
                  </w14:solidFill>
                </w14:textFill>
              </w:rPr>
              <w:t>报名</w:t>
            </w:r>
          </w:p>
          <w:p>
            <w:pPr>
              <w:spacing w:line="360" w:lineRule="exact"/>
              <w:jc w:val="center"/>
              <w:rPr>
                <w:rFonts w:ascii="仿宋_GB2312" w:hAnsi="宋体" w:eastAsia="仿宋_GB2312" w:cs="Times New Roman"/>
                <w:b/>
                <w:bCs/>
                <w:color w:val="000000" w:themeColor="text1"/>
                <w:sz w:val="28"/>
                <w:szCs w:val="28"/>
                <w14:textFill>
                  <w14:solidFill>
                    <w14:schemeClr w14:val="tx1"/>
                  </w14:solidFill>
                </w14:textFill>
              </w:rPr>
            </w:pPr>
            <w:r>
              <w:rPr>
                <w:rFonts w:hint="eastAsia" w:ascii="仿宋_GB2312" w:hAnsi="宋体" w:eastAsia="仿宋_GB2312" w:cs="Times New Roman"/>
                <w:b/>
                <w:bCs/>
                <w:color w:val="000000" w:themeColor="text1"/>
                <w:sz w:val="28"/>
                <w:szCs w:val="28"/>
                <w14:textFill>
                  <w14:solidFill>
                    <w14:schemeClr w14:val="tx1"/>
                  </w14:solidFill>
                </w14:textFill>
              </w:rPr>
              <w:t>时间</w:t>
            </w:r>
          </w:p>
        </w:tc>
        <w:tc>
          <w:tcPr>
            <w:tcW w:w="133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Times New Roman"/>
                <w:b/>
                <w:bCs/>
                <w:color w:val="000000" w:themeColor="text1"/>
                <w:sz w:val="28"/>
                <w:szCs w:val="28"/>
                <w14:textFill>
                  <w14:solidFill>
                    <w14:schemeClr w14:val="tx1"/>
                  </w14:solidFill>
                </w14:textFill>
              </w:rPr>
            </w:pPr>
            <w:r>
              <w:rPr>
                <w:rFonts w:hint="eastAsia" w:ascii="仿宋_GB2312" w:hAnsi="宋体" w:eastAsia="仿宋_GB2312" w:cs="Times New Roman"/>
                <w:b/>
                <w:bCs/>
                <w:color w:val="000000" w:themeColor="text1"/>
                <w:sz w:val="28"/>
                <w:szCs w:val="28"/>
                <w14:textFill>
                  <w14:solidFill>
                    <w14:schemeClr w14:val="tx1"/>
                  </w14:solidFill>
                </w14:textFill>
              </w:rPr>
              <w:t>线上直</w:t>
            </w:r>
            <w:r>
              <w:rPr>
                <w:rFonts w:ascii="仿宋_GB2312" w:hAnsi="宋体" w:eastAsia="仿宋_GB2312" w:cs="Times New Roman"/>
                <w:b/>
                <w:bCs/>
                <w:color w:val="000000" w:themeColor="text1"/>
                <w:sz w:val="28"/>
                <w:szCs w:val="28"/>
                <w14:textFill>
                  <w14:solidFill>
                    <w14:schemeClr w14:val="tx1"/>
                  </w14:solidFill>
                </w14:textFill>
              </w:rPr>
              <w:t>播</w:t>
            </w:r>
            <w:r>
              <w:rPr>
                <w:rFonts w:hint="eastAsia" w:ascii="仿宋_GB2312" w:hAnsi="宋体" w:eastAsia="仿宋_GB2312" w:cs="Times New Roman"/>
                <w:b/>
                <w:bCs/>
                <w:color w:val="000000" w:themeColor="text1"/>
                <w:sz w:val="28"/>
                <w:szCs w:val="28"/>
                <w14:textFill>
                  <w14:solidFill>
                    <w14:schemeClr w14:val="tx1"/>
                  </w14:solidFill>
                </w14:textFill>
              </w:rPr>
              <w:t>课</w:t>
            </w:r>
          </w:p>
          <w:p>
            <w:pPr>
              <w:spacing w:line="360" w:lineRule="exact"/>
              <w:jc w:val="center"/>
              <w:rPr>
                <w:rFonts w:ascii="仿宋_GB2312" w:hAnsi="宋体" w:eastAsia="仿宋_GB2312" w:cs="Times New Roman"/>
                <w:b/>
                <w:bCs/>
                <w:color w:val="000000" w:themeColor="text1"/>
                <w:sz w:val="28"/>
                <w:szCs w:val="28"/>
                <w14:textFill>
                  <w14:solidFill>
                    <w14:schemeClr w14:val="tx1"/>
                  </w14:solidFill>
                </w14:textFill>
              </w:rPr>
            </w:pPr>
            <w:r>
              <w:rPr>
                <w:rFonts w:hint="eastAsia" w:ascii="仿宋_GB2312" w:hAnsi="宋体" w:eastAsia="仿宋_GB2312" w:cs="Times New Roman"/>
                <w:b/>
                <w:bCs/>
                <w:color w:val="000000" w:themeColor="text1"/>
                <w:sz w:val="28"/>
                <w:szCs w:val="28"/>
                <w14:textFill>
                  <w14:solidFill>
                    <w14:schemeClr w14:val="tx1"/>
                  </w14:solidFill>
                </w14:textFill>
              </w:rPr>
              <w:t>时间</w:t>
            </w:r>
          </w:p>
        </w:tc>
        <w:tc>
          <w:tcPr>
            <w:tcW w:w="145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Times New Roman"/>
                <w:b/>
                <w:bCs/>
                <w:color w:val="000000" w:themeColor="text1"/>
                <w:sz w:val="28"/>
                <w:szCs w:val="28"/>
                <w14:textFill>
                  <w14:solidFill>
                    <w14:schemeClr w14:val="tx1"/>
                  </w14:solidFill>
                </w14:textFill>
              </w:rPr>
            </w:pPr>
            <w:r>
              <w:rPr>
                <w:rFonts w:hint="eastAsia" w:ascii="仿宋_GB2312" w:hAnsi="宋体" w:eastAsia="仿宋_GB2312" w:cs="Times New Roman"/>
                <w:b/>
                <w:bCs/>
                <w:color w:val="000000" w:themeColor="text1"/>
                <w:sz w:val="28"/>
                <w:szCs w:val="28"/>
                <w14:textFill>
                  <w14:solidFill>
                    <w14:schemeClr w14:val="tx1"/>
                  </w14:solidFill>
                </w14:textFill>
              </w:rPr>
              <w:t>考试时间</w:t>
            </w:r>
          </w:p>
        </w:tc>
        <w:tc>
          <w:tcPr>
            <w:tcW w:w="48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Times New Roman"/>
                <w:b/>
                <w:bCs/>
                <w:color w:val="000000" w:themeColor="text1"/>
                <w:sz w:val="28"/>
                <w:szCs w:val="28"/>
                <w14:textFill>
                  <w14:solidFill>
                    <w14:schemeClr w14:val="tx1"/>
                  </w14:solidFill>
                </w14:textFill>
              </w:rPr>
            </w:pPr>
            <w:r>
              <w:rPr>
                <w:rFonts w:hint="eastAsia" w:ascii="仿宋_GB2312" w:hAnsi="宋体" w:eastAsia="仿宋_GB2312" w:cs="Times New Roman"/>
                <w:b/>
                <w:bCs/>
                <w:color w:val="000000" w:themeColor="text1"/>
                <w:sz w:val="28"/>
                <w:szCs w:val="28"/>
                <w14:textFill>
                  <w14:solidFill>
                    <w14:schemeClr w14:val="tx1"/>
                  </w14:solidFill>
                </w14:textFill>
              </w:rPr>
              <w:t>考试</w:t>
            </w:r>
          </w:p>
          <w:p>
            <w:pPr>
              <w:spacing w:line="360" w:lineRule="exact"/>
              <w:jc w:val="center"/>
              <w:rPr>
                <w:rFonts w:ascii="仿宋_GB2312" w:hAnsi="宋体" w:eastAsia="仿宋_GB2312" w:cs="Times New Roman"/>
                <w:b/>
                <w:bCs/>
                <w:color w:val="000000" w:themeColor="text1"/>
                <w:sz w:val="28"/>
                <w:szCs w:val="28"/>
                <w14:textFill>
                  <w14:solidFill>
                    <w14:schemeClr w14:val="tx1"/>
                  </w14:solidFill>
                </w14:textFill>
              </w:rPr>
            </w:pPr>
            <w:r>
              <w:rPr>
                <w:rFonts w:hint="eastAsia" w:ascii="仿宋_GB2312" w:hAnsi="宋体" w:eastAsia="仿宋_GB2312" w:cs="Times New Roman"/>
                <w:b/>
                <w:bCs/>
                <w:color w:val="000000" w:themeColor="text1"/>
                <w:sz w:val="28"/>
                <w:szCs w:val="28"/>
                <w14:textFill>
                  <w14:solidFill>
                    <w14:schemeClr w14:val="tx1"/>
                  </w14:solidFill>
                </w14:textFill>
              </w:rPr>
              <w:t>地</w:t>
            </w:r>
            <w:r>
              <w:rPr>
                <w:rFonts w:ascii="仿宋_GB2312" w:hAnsi="宋体" w:eastAsia="仿宋_GB2312" w:cs="Times New Roman"/>
                <w:b/>
                <w:bCs/>
                <w:color w:val="000000" w:themeColor="text1"/>
                <w:sz w:val="28"/>
                <w:szCs w:val="28"/>
                <w14:textFill>
                  <w14:solidFill>
                    <w14:schemeClr w14:val="tx1"/>
                  </w14:solidFill>
                </w14:textFill>
              </w:rPr>
              <w:t>点</w:t>
            </w:r>
          </w:p>
        </w:tc>
        <w:tc>
          <w:tcPr>
            <w:tcW w:w="48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Times New Roman"/>
                <w:b/>
                <w:bCs/>
                <w:color w:val="000000" w:themeColor="text1"/>
                <w:sz w:val="28"/>
                <w:szCs w:val="28"/>
                <w14:textFill>
                  <w14:solidFill>
                    <w14:schemeClr w14:val="tx1"/>
                  </w14:solidFill>
                </w14:textFill>
              </w:rPr>
            </w:pPr>
            <w:r>
              <w:rPr>
                <w:rFonts w:hint="eastAsia" w:ascii="仿宋_GB2312" w:hAnsi="宋体" w:eastAsia="仿宋_GB2312" w:cs="Times New Roman"/>
                <w:b/>
                <w:bCs/>
                <w:color w:val="000000" w:themeColor="text1"/>
                <w:sz w:val="28"/>
                <w:szCs w:val="2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329" w:type="pct"/>
            <w:tcBorders>
              <w:top w:val="single" w:color="auto" w:sz="4" w:space="0"/>
              <w:left w:val="single" w:color="auto" w:sz="4" w:space="0"/>
              <w:right w:val="single" w:color="auto" w:sz="4" w:space="0"/>
            </w:tcBorders>
            <w:vAlign w:val="center"/>
          </w:tcPr>
          <w:p>
            <w:pPr>
              <w:spacing w:line="500" w:lineRule="exact"/>
              <w:jc w:val="center"/>
              <w:rPr>
                <w:rFonts w:ascii="仿宋_GB2312" w:hAnsi="宋体" w:eastAsia="仿宋_GB2312" w:cs="Times New Roman"/>
                <w:bCs/>
                <w:color w:val="000000" w:themeColor="text1"/>
                <w:sz w:val="28"/>
                <w:szCs w:val="28"/>
                <w14:textFill>
                  <w14:solidFill>
                    <w14:schemeClr w14:val="tx1"/>
                  </w14:solidFill>
                </w14:textFill>
              </w:rPr>
            </w:pPr>
            <w:r>
              <w:rPr>
                <w:rFonts w:hint="eastAsia" w:ascii="仿宋_GB2312" w:hAnsi="宋体" w:eastAsia="仿宋_GB2312" w:cs="Times New Roman"/>
                <w:bCs/>
                <w:color w:val="000000" w:themeColor="text1"/>
                <w:sz w:val="28"/>
                <w:szCs w:val="28"/>
                <w14:textFill>
                  <w14:solidFill>
                    <w14:schemeClr w14:val="tx1"/>
                  </w14:solidFill>
                </w14:textFill>
              </w:rPr>
              <w:t>28</w:t>
            </w:r>
          </w:p>
        </w:tc>
        <w:tc>
          <w:tcPr>
            <w:tcW w:w="909" w:type="pct"/>
            <w:tcBorders>
              <w:top w:val="single" w:color="auto" w:sz="4" w:space="0"/>
              <w:left w:val="single" w:color="auto" w:sz="4" w:space="0"/>
              <w:right w:val="single" w:color="auto" w:sz="4" w:space="0"/>
            </w:tcBorders>
            <w:vAlign w:val="center"/>
          </w:tcPr>
          <w:p>
            <w:pPr>
              <w:spacing w:line="500" w:lineRule="exact"/>
              <w:jc w:val="center"/>
              <w:rPr>
                <w:rFonts w:ascii="仿宋_GB2312" w:hAnsi="宋体" w:eastAsia="仿宋_GB2312" w:cs="Times New Roman"/>
                <w:bCs/>
                <w:color w:val="000000" w:themeColor="text1"/>
                <w:sz w:val="28"/>
                <w:szCs w:val="28"/>
                <w14:textFill>
                  <w14:solidFill>
                    <w14:schemeClr w14:val="tx1"/>
                  </w14:solidFill>
                </w14:textFill>
              </w:rPr>
            </w:pPr>
            <w:r>
              <w:rPr>
                <w:rFonts w:hint="eastAsia" w:ascii="仿宋_GB2312" w:hAnsi="宋体" w:eastAsia="仿宋_GB2312" w:cs="Times New Roman"/>
                <w:bCs/>
                <w:color w:val="000000" w:themeColor="text1"/>
                <w:sz w:val="28"/>
                <w:szCs w:val="28"/>
                <w14:textFill>
                  <w14:solidFill>
                    <w14:schemeClr w14:val="tx1"/>
                  </w14:solidFill>
                </w14:textFill>
              </w:rPr>
              <w:t>6月10日</w:t>
            </w:r>
          </w:p>
          <w:p>
            <w:pPr>
              <w:spacing w:line="500" w:lineRule="exact"/>
              <w:jc w:val="center"/>
              <w:rPr>
                <w:rFonts w:ascii="仿宋_GB2312" w:hAnsi="宋体" w:eastAsia="仿宋_GB2312" w:cs="Times New Roman"/>
                <w:bCs/>
                <w:color w:val="000000" w:themeColor="text1"/>
                <w:sz w:val="28"/>
                <w:szCs w:val="28"/>
                <w14:textFill>
                  <w14:solidFill>
                    <w14:schemeClr w14:val="tx1"/>
                  </w14:solidFill>
                </w14:textFill>
              </w:rPr>
            </w:pPr>
            <w:r>
              <w:rPr>
                <w:rFonts w:hint="eastAsia" w:ascii="仿宋_GB2312" w:hAnsi="宋体" w:eastAsia="仿宋_GB2312" w:cs="Times New Roman"/>
                <w:color w:val="000000" w:themeColor="text1"/>
                <w:sz w:val="28"/>
                <w:szCs w:val="28"/>
                <w14:textFill>
                  <w14:solidFill>
                    <w14:schemeClr w14:val="tx1"/>
                  </w14:solidFill>
                </w14:textFill>
              </w:rPr>
              <w:t>-</w:t>
            </w:r>
            <w:r>
              <w:rPr>
                <w:rFonts w:hint="eastAsia" w:ascii="仿宋_GB2312" w:hAnsi="宋体" w:eastAsia="仿宋_GB2312" w:cs="Times New Roman"/>
                <w:bCs/>
                <w:color w:val="000000" w:themeColor="text1"/>
                <w:sz w:val="28"/>
                <w:szCs w:val="28"/>
                <w14:textFill>
                  <w14:solidFill>
                    <w14:schemeClr w14:val="tx1"/>
                  </w14:solidFill>
                </w14:textFill>
              </w:rPr>
              <w:t>15日</w:t>
            </w:r>
          </w:p>
        </w:tc>
        <w:tc>
          <w:tcPr>
            <w:tcW w:w="133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_GB2312" w:hAnsi="宋体" w:eastAsia="仿宋_GB2312" w:cs="Times New Roman"/>
                <w:bCs/>
                <w:color w:val="000000" w:themeColor="text1"/>
                <w:sz w:val="28"/>
                <w:szCs w:val="28"/>
                <w14:textFill>
                  <w14:solidFill>
                    <w14:schemeClr w14:val="tx1"/>
                  </w14:solidFill>
                </w14:textFill>
              </w:rPr>
            </w:pPr>
            <w:r>
              <w:rPr>
                <w:rFonts w:hint="eastAsia" w:ascii="仿宋_GB2312" w:hAnsi="宋体" w:eastAsia="仿宋_GB2312" w:cs="Times New Roman"/>
                <w:bCs/>
                <w:color w:val="000000" w:themeColor="text1"/>
                <w:sz w:val="28"/>
                <w:szCs w:val="28"/>
                <w14:textFill>
                  <w14:solidFill>
                    <w14:schemeClr w14:val="tx1"/>
                  </w14:solidFill>
                </w14:textFill>
              </w:rPr>
              <w:t>7月</w:t>
            </w:r>
            <w:r>
              <w:rPr>
                <w:rFonts w:ascii="仿宋_GB2312" w:hAnsi="宋体" w:eastAsia="仿宋_GB2312" w:cs="Times New Roman"/>
                <w:bCs/>
                <w:color w:val="000000" w:themeColor="text1"/>
                <w:sz w:val="28"/>
                <w:szCs w:val="28"/>
                <w14:textFill>
                  <w14:solidFill>
                    <w14:schemeClr w14:val="tx1"/>
                  </w14:solidFill>
                </w14:textFill>
              </w:rPr>
              <w:t>2</w:t>
            </w:r>
            <w:r>
              <w:rPr>
                <w:rFonts w:hint="eastAsia" w:ascii="仿宋_GB2312" w:hAnsi="宋体" w:eastAsia="仿宋_GB2312" w:cs="Times New Roman"/>
                <w:bCs/>
                <w:color w:val="000000" w:themeColor="text1"/>
                <w:sz w:val="28"/>
                <w:szCs w:val="28"/>
                <w14:textFill>
                  <w14:solidFill>
                    <w14:schemeClr w14:val="tx1"/>
                  </w14:solidFill>
                </w14:textFill>
              </w:rPr>
              <w:t>日</w:t>
            </w:r>
            <w:r>
              <w:rPr>
                <w:rFonts w:hint="eastAsia" w:ascii="仿宋_GB2312" w:hAnsi="宋体" w:eastAsia="仿宋_GB2312" w:cs="Times New Roman"/>
                <w:color w:val="000000" w:themeColor="text1"/>
                <w:sz w:val="28"/>
                <w:szCs w:val="28"/>
                <w14:textFill>
                  <w14:solidFill>
                    <w14:schemeClr w14:val="tx1"/>
                  </w14:solidFill>
                </w14:textFill>
              </w:rPr>
              <w:t>-</w:t>
            </w:r>
            <w:r>
              <w:rPr>
                <w:rFonts w:hint="eastAsia" w:ascii="仿宋_GB2312" w:hAnsi="宋体" w:eastAsia="仿宋_GB2312" w:cs="Times New Roman"/>
                <w:bCs/>
                <w:color w:val="000000" w:themeColor="text1"/>
                <w:sz w:val="28"/>
                <w:szCs w:val="28"/>
                <w14:textFill>
                  <w14:solidFill>
                    <w14:schemeClr w14:val="tx1"/>
                  </w14:solidFill>
                </w14:textFill>
              </w:rPr>
              <w:t>5日</w:t>
            </w:r>
          </w:p>
          <w:p>
            <w:pPr>
              <w:spacing w:line="500" w:lineRule="exact"/>
              <w:jc w:val="center"/>
              <w:rPr>
                <w:rFonts w:ascii="仿宋_GB2312" w:hAnsi="宋体" w:eastAsia="仿宋_GB2312" w:cs="Times New Roman"/>
                <w:bCs/>
                <w:color w:val="000000" w:themeColor="text1"/>
                <w:sz w:val="28"/>
                <w:szCs w:val="28"/>
                <w14:textFill>
                  <w14:solidFill>
                    <w14:schemeClr w14:val="tx1"/>
                  </w14:solidFill>
                </w14:textFill>
              </w:rPr>
            </w:pPr>
            <w:r>
              <w:rPr>
                <w:rFonts w:hint="eastAsia" w:ascii="仿宋_GB2312" w:hAnsi="宋体" w:eastAsia="仿宋_GB2312" w:cs="Times New Roman"/>
                <w:bCs/>
                <w:color w:val="000000" w:themeColor="text1"/>
                <w:sz w:val="28"/>
                <w:szCs w:val="28"/>
                <w14:textFill>
                  <w14:solidFill>
                    <w14:schemeClr w14:val="tx1"/>
                  </w14:solidFill>
                </w14:textFill>
              </w:rPr>
              <w:t>上午8:30-11:30</w:t>
            </w:r>
          </w:p>
          <w:p>
            <w:pPr>
              <w:spacing w:line="500" w:lineRule="exact"/>
              <w:jc w:val="center"/>
              <w:rPr>
                <w:rFonts w:ascii="仿宋_GB2312" w:hAnsi="宋体" w:eastAsia="仿宋_GB2312" w:cs="Times New Roman"/>
                <w:bCs/>
                <w:color w:val="000000" w:themeColor="text1"/>
                <w:sz w:val="28"/>
                <w:szCs w:val="28"/>
                <w14:textFill>
                  <w14:solidFill>
                    <w14:schemeClr w14:val="tx1"/>
                  </w14:solidFill>
                </w14:textFill>
              </w:rPr>
            </w:pPr>
            <w:r>
              <w:rPr>
                <w:rFonts w:hint="eastAsia" w:ascii="仿宋_GB2312" w:hAnsi="宋体" w:eastAsia="仿宋_GB2312" w:cs="Times New Roman"/>
                <w:bCs/>
                <w:color w:val="000000" w:themeColor="text1"/>
                <w:sz w:val="28"/>
                <w:szCs w:val="28"/>
                <w14:textFill>
                  <w14:solidFill>
                    <w14:schemeClr w14:val="tx1"/>
                  </w14:solidFill>
                </w14:textFill>
              </w:rPr>
              <w:t>下午14:30-17:30</w:t>
            </w:r>
          </w:p>
        </w:tc>
        <w:tc>
          <w:tcPr>
            <w:tcW w:w="1459" w:type="pct"/>
            <w:tcBorders>
              <w:top w:val="single" w:color="auto" w:sz="4" w:space="0"/>
              <w:left w:val="single" w:color="auto" w:sz="4" w:space="0"/>
              <w:right w:val="single" w:color="auto" w:sz="4" w:space="0"/>
            </w:tcBorders>
            <w:vAlign w:val="center"/>
          </w:tcPr>
          <w:p>
            <w:pPr>
              <w:spacing w:line="500" w:lineRule="exact"/>
              <w:jc w:val="center"/>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7月17日</w:t>
            </w:r>
          </w:p>
          <w:p>
            <w:pPr>
              <w:spacing w:line="500" w:lineRule="exact"/>
              <w:jc w:val="center"/>
              <w:rPr>
                <w:rFonts w:ascii="仿宋_GB2312" w:hAnsi="宋体" w:eastAsia="仿宋_GB2312" w:cs="Times New Roman"/>
                <w:bCs/>
                <w:color w:val="000000" w:themeColor="text1"/>
                <w:sz w:val="28"/>
                <w:szCs w:val="28"/>
                <w14:textFill>
                  <w14:solidFill>
                    <w14:schemeClr w14:val="tx1"/>
                  </w14:solidFill>
                </w14:textFill>
              </w:rPr>
            </w:pPr>
            <w:r>
              <w:rPr>
                <w:rFonts w:hint="eastAsia" w:ascii="仿宋_GB2312" w:hAnsi="宋体" w:eastAsia="仿宋_GB2312" w:cs="Times New Roman"/>
                <w:bCs/>
                <w:color w:val="000000" w:themeColor="text1"/>
                <w:sz w:val="28"/>
                <w:szCs w:val="28"/>
                <w14:textFill>
                  <w14:solidFill>
                    <w14:schemeClr w14:val="tx1"/>
                  </w14:solidFill>
                </w14:textFill>
              </w:rPr>
              <w:t>上午9：30-10：30</w:t>
            </w:r>
          </w:p>
          <w:p>
            <w:pPr>
              <w:spacing w:line="500" w:lineRule="exact"/>
              <w:jc w:val="center"/>
              <w:rPr>
                <w:rFonts w:ascii="仿宋_GB2312" w:hAnsi="宋体" w:eastAsia="仿宋_GB2312" w:cs="Times New Roman"/>
                <w:bCs/>
                <w:color w:val="000000" w:themeColor="text1"/>
                <w:sz w:val="28"/>
                <w:szCs w:val="28"/>
                <w14:textFill>
                  <w14:solidFill>
                    <w14:schemeClr w14:val="tx1"/>
                  </w14:solidFill>
                </w14:textFill>
              </w:rPr>
            </w:pPr>
            <w:r>
              <w:rPr>
                <w:rFonts w:hint="eastAsia" w:ascii="仿宋_GB2312" w:hAnsi="宋体" w:eastAsia="仿宋_GB2312" w:cs="Times New Roman"/>
                <w:bCs/>
                <w:color w:val="000000" w:themeColor="text1"/>
                <w:sz w:val="28"/>
                <w:szCs w:val="28"/>
                <w14:textFill>
                  <w14:solidFill>
                    <w14:schemeClr w14:val="tx1"/>
                  </w14:solidFill>
                </w14:textFill>
              </w:rPr>
              <w:t>下午15：00-16：00</w:t>
            </w:r>
          </w:p>
        </w:tc>
        <w:tc>
          <w:tcPr>
            <w:tcW w:w="481" w:type="pct"/>
            <w:tcBorders>
              <w:top w:val="single" w:color="auto" w:sz="4" w:space="0"/>
              <w:left w:val="single" w:color="auto" w:sz="4" w:space="0"/>
              <w:right w:val="single" w:color="auto" w:sz="4" w:space="0"/>
            </w:tcBorders>
            <w:vAlign w:val="center"/>
          </w:tcPr>
          <w:p>
            <w:pPr>
              <w:spacing w:line="320" w:lineRule="exact"/>
              <w:jc w:val="center"/>
              <w:rPr>
                <w:rFonts w:ascii="仿宋_GB2312" w:hAnsi="宋体" w:eastAsia="仿宋_GB2312" w:cs="Times New Roman"/>
                <w:bCs/>
                <w:color w:val="000000" w:themeColor="text1"/>
                <w:sz w:val="28"/>
                <w:szCs w:val="28"/>
                <w14:textFill>
                  <w14:solidFill>
                    <w14:schemeClr w14:val="tx1"/>
                  </w14:solidFill>
                </w14:textFill>
              </w:rPr>
            </w:pPr>
            <w:r>
              <w:rPr>
                <w:rFonts w:ascii="仿宋_GB2312" w:hAnsi="宋体" w:eastAsia="仿宋_GB2312" w:cs="Times New Roman"/>
                <w:bCs/>
                <w:color w:val="000000" w:themeColor="text1"/>
                <w:sz w:val="28"/>
                <w:szCs w:val="28"/>
                <w14:textFill>
                  <w14:solidFill>
                    <w14:schemeClr w14:val="tx1"/>
                  </w14:solidFill>
                </w14:textFill>
              </w:rPr>
              <w:t>福建师大仓山校区</w:t>
            </w:r>
          </w:p>
        </w:tc>
        <w:tc>
          <w:tcPr>
            <w:tcW w:w="488" w:type="pct"/>
            <w:tcBorders>
              <w:top w:val="single" w:color="auto" w:sz="4" w:space="0"/>
              <w:left w:val="single" w:color="auto" w:sz="4" w:space="0"/>
              <w:right w:val="single" w:color="auto" w:sz="4" w:space="0"/>
            </w:tcBorders>
            <w:vAlign w:val="center"/>
          </w:tcPr>
          <w:p>
            <w:pPr>
              <w:spacing w:line="300" w:lineRule="exact"/>
              <w:jc w:val="center"/>
              <w:rPr>
                <w:rFonts w:ascii="仿宋_GB2312" w:hAnsi="宋体" w:eastAsia="仿宋_GB2312" w:cs="Times New Roman"/>
                <w:bCs/>
                <w:color w:val="000000" w:themeColor="text1"/>
                <w:sz w:val="28"/>
                <w:szCs w:val="28"/>
                <w14:textFill>
                  <w14:solidFill>
                    <w14:schemeClr w14:val="tx1"/>
                  </w14:solidFill>
                </w14:textFill>
              </w:rPr>
            </w:pPr>
            <w:r>
              <w:rPr>
                <w:rFonts w:hint="eastAsia" w:ascii="仿宋_GB2312" w:hAnsi="宋体" w:eastAsia="仿宋_GB2312" w:cs="Times New Roman"/>
                <w:bCs/>
                <w:color w:val="000000" w:themeColor="text1"/>
                <w:sz w:val="28"/>
                <w:szCs w:val="28"/>
                <w14:textFill>
                  <w14:solidFill>
                    <w14:schemeClr w14:val="tx1"/>
                  </w14:solidFill>
                </w14:textFill>
              </w:rPr>
              <w:t>需打</w:t>
            </w:r>
            <w:r>
              <w:rPr>
                <w:rFonts w:ascii="仿宋_GB2312" w:hAnsi="宋体" w:eastAsia="仿宋_GB2312" w:cs="Times New Roman"/>
                <w:bCs/>
                <w:color w:val="000000" w:themeColor="text1"/>
                <w:sz w:val="28"/>
                <w:szCs w:val="28"/>
                <w14:textFill>
                  <w14:solidFill>
                    <w14:schemeClr w14:val="tx1"/>
                  </w14:solidFill>
                </w14:textFill>
              </w:rPr>
              <w:t>印准考证</w:t>
            </w:r>
          </w:p>
        </w:tc>
      </w:tr>
    </w:tbl>
    <w:p>
      <w:pPr>
        <w:spacing w:line="600" w:lineRule="exact"/>
        <w:ind w:firstLine="630"/>
        <w:jc w:val="center"/>
        <w:rPr>
          <w:rFonts w:ascii="仿宋_GB2312" w:hAnsi="仿宋_GB2312" w:eastAsia="仿宋_GB2312" w:cs="仿宋_GB2312"/>
          <w:sz w:val="32"/>
          <w:szCs w:val="32"/>
        </w:rPr>
      </w:pPr>
      <w:r>
        <w:rPr>
          <w:rFonts w:hint="eastAsia" w:ascii="仿宋_GB2312" w:hAnsi="仿宋_GB2312" w:eastAsia="仿宋_GB2312" w:cs="仿宋_GB2312"/>
          <w:b/>
          <w:sz w:val="32"/>
          <w:szCs w:val="32"/>
        </w:rPr>
        <w:t>注意事项</w:t>
      </w:r>
      <w:r>
        <w:rPr>
          <w:rFonts w:hint="eastAsia" w:ascii="仿宋_GB2312" w:hAnsi="仿宋_GB2312" w:eastAsia="仿宋_GB2312" w:cs="仿宋_GB2312"/>
          <w:sz w:val="32"/>
          <w:szCs w:val="32"/>
        </w:rPr>
        <w:t>：</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考试：报名缴费后系统自动生成准考证，准考证自2024年7月5日起下载打印，其打印流程：进入“教师培训云平台”→点击“考试报名（准考证打印）”→“我的报考（准考证打印）”进行准考证下载打印。请按准考证规定时间参加考试，逾期视为放弃考试。</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2.考前准备：参加考试学员凭本人准考证和有效身份证，经验证后方可进入考场参加考试。证件不全者，不能参加考试。</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3.考场：福建师大仓山校区综合教学楼计算机教室（具体考室详见准考证）</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4.候考室:福建师大仓山校区综合教学楼语音教室201、202、301、302。</w:t>
      </w:r>
    </w:p>
    <w:p>
      <w:pPr>
        <w:spacing w:line="580" w:lineRule="exact"/>
        <w:ind w:firstLine="643" w:firstLineChars="200"/>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（二）补考（含清考）时间安排</w:t>
      </w:r>
    </w:p>
    <w:tbl>
      <w:tblPr>
        <w:tblStyle w:val="12"/>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5"/>
        <w:gridCol w:w="1508"/>
        <w:gridCol w:w="2484"/>
        <w:gridCol w:w="804"/>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565" w:type="dxa"/>
            <w:vAlign w:val="center"/>
          </w:tcPr>
          <w:p>
            <w:pPr>
              <w:spacing w:line="400" w:lineRule="exact"/>
              <w:ind w:left="-1254" w:leftChars="-597" w:firstLine="1096" w:firstLineChars="390"/>
              <w:jc w:val="center"/>
              <w:rPr>
                <w:rFonts w:ascii="仿宋_GB2312" w:hAnsi="仿宋" w:eastAsia="仿宋_GB2312" w:cs="Times New Roman"/>
                <w:b/>
                <w:color w:val="000000" w:themeColor="text1"/>
                <w:sz w:val="28"/>
                <w:szCs w:val="28"/>
                <w14:textFill>
                  <w14:solidFill>
                    <w14:schemeClr w14:val="tx1"/>
                  </w14:solidFill>
                </w14:textFill>
              </w:rPr>
            </w:pPr>
            <w:r>
              <w:rPr>
                <w:rFonts w:hint="eastAsia" w:ascii="仿宋_GB2312" w:hAnsi="仿宋" w:eastAsia="仿宋_GB2312" w:cs="Times New Roman"/>
                <w:b/>
                <w:color w:val="000000" w:themeColor="text1"/>
                <w:sz w:val="28"/>
                <w:szCs w:val="28"/>
                <w14:textFill>
                  <w14:solidFill>
                    <w14:schemeClr w14:val="tx1"/>
                  </w14:solidFill>
                </w14:textFill>
              </w:rPr>
              <w:t>补考对象</w:t>
            </w:r>
          </w:p>
        </w:tc>
        <w:tc>
          <w:tcPr>
            <w:tcW w:w="1508" w:type="dxa"/>
            <w:vAlign w:val="center"/>
          </w:tcPr>
          <w:p>
            <w:pPr>
              <w:spacing w:line="400" w:lineRule="exact"/>
              <w:jc w:val="center"/>
              <w:rPr>
                <w:rFonts w:ascii="仿宋_GB2312" w:hAnsi="仿宋" w:eastAsia="仿宋_GB2312" w:cs="Times New Roman"/>
                <w:b/>
                <w:color w:val="000000" w:themeColor="text1"/>
                <w:sz w:val="28"/>
                <w:szCs w:val="28"/>
                <w14:textFill>
                  <w14:solidFill>
                    <w14:schemeClr w14:val="tx1"/>
                  </w14:solidFill>
                </w14:textFill>
              </w:rPr>
            </w:pPr>
            <w:r>
              <w:rPr>
                <w:rFonts w:hint="eastAsia" w:ascii="仿宋_GB2312" w:hAnsi="仿宋" w:eastAsia="仿宋_GB2312" w:cs="Times New Roman"/>
                <w:b/>
                <w:color w:val="000000" w:themeColor="text1"/>
                <w:sz w:val="28"/>
                <w:szCs w:val="28"/>
                <w14:textFill>
                  <w14:solidFill>
                    <w14:schemeClr w14:val="tx1"/>
                  </w14:solidFill>
                </w14:textFill>
              </w:rPr>
              <w:t>线上</w:t>
            </w:r>
            <w:r>
              <w:rPr>
                <w:rFonts w:ascii="仿宋_GB2312" w:hAnsi="仿宋" w:eastAsia="仿宋_GB2312" w:cs="Times New Roman"/>
                <w:b/>
                <w:color w:val="000000" w:themeColor="text1"/>
                <w:sz w:val="28"/>
                <w:szCs w:val="28"/>
                <w14:textFill>
                  <w14:solidFill>
                    <w14:schemeClr w14:val="tx1"/>
                  </w14:solidFill>
                </w14:textFill>
              </w:rPr>
              <w:t>报名</w:t>
            </w:r>
          </w:p>
          <w:p>
            <w:pPr>
              <w:spacing w:line="400" w:lineRule="exact"/>
              <w:jc w:val="center"/>
              <w:rPr>
                <w:rFonts w:ascii="仿宋_GB2312" w:hAnsi="仿宋" w:eastAsia="仿宋_GB2312" w:cs="Times New Roman"/>
                <w:b/>
                <w:color w:val="000000" w:themeColor="text1"/>
                <w:sz w:val="28"/>
                <w:szCs w:val="28"/>
                <w14:textFill>
                  <w14:solidFill>
                    <w14:schemeClr w14:val="tx1"/>
                  </w14:solidFill>
                </w14:textFill>
              </w:rPr>
            </w:pPr>
            <w:r>
              <w:rPr>
                <w:rFonts w:hint="eastAsia" w:ascii="仿宋_GB2312" w:hAnsi="仿宋" w:eastAsia="仿宋_GB2312" w:cs="Times New Roman"/>
                <w:b/>
                <w:color w:val="000000" w:themeColor="text1"/>
                <w:sz w:val="28"/>
                <w:szCs w:val="28"/>
                <w14:textFill>
                  <w14:solidFill>
                    <w14:schemeClr w14:val="tx1"/>
                  </w14:solidFill>
                </w14:textFill>
              </w:rPr>
              <w:t>时间</w:t>
            </w:r>
          </w:p>
        </w:tc>
        <w:tc>
          <w:tcPr>
            <w:tcW w:w="2484" w:type="dxa"/>
            <w:vAlign w:val="center"/>
          </w:tcPr>
          <w:p>
            <w:pPr>
              <w:spacing w:line="400" w:lineRule="exact"/>
              <w:ind w:left="30"/>
              <w:jc w:val="center"/>
              <w:rPr>
                <w:rFonts w:ascii="仿宋_GB2312" w:hAnsi="仿宋" w:eastAsia="仿宋_GB2312" w:cs="Times New Roman"/>
                <w:b/>
                <w:color w:val="000000" w:themeColor="text1"/>
                <w:sz w:val="28"/>
                <w:szCs w:val="28"/>
                <w14:textFill>
                  <w14:solidFill>
                    <w14:schemeClr w14:val="tx1"/>
                  </w14:solidFill>
                </w14:textFill>
              </w:rPr>
            </w:pPr>
            <w:r>
              <w:rPr>
                <w:rFonts w:hint="eastAsia" w:ascii="仿宋_GB2312" w:hAnsi="仿宋" w:eastAsia="仿宋_GB2312" w:cs="Times New Roman"/>
                <w:b/>
                <w:color w:val="000000" w:themeColor="text1"/>
                <w:sz w:val="28"/>
                <w:szCs w:val="28"/>
                <w14:textFill>
                  <w14:solidFill>
                    <w14:schemeClr w14:val="tx1"/>
                  </w14:solidFill>
                </w14:textFill>
              </w:rPr>
              <w:t>补</w:t>
            </w:r>
            <w:r>
              <w:rPr>
                <w:rFonts w:ascii="仿宋_GB2312" w:hAnsi="仿宋" w:eastAsia="仿宋_GB2312" w:cs="Times New Roman"/>
                <w:b/>
                <w:color w:val="000000" w:themeColor="text1"/>
                <w:sz w:val="28"/>
                <w:szCs w:val="28"/>
                <w14:textFill>
                  <w14:solidFill>
                    <w14:schemeClr w14:val="tx1"/>
                  </w14:solidFill>
                </w14:textFill>
              </w:rPr>
              <w:t>考</w:t>
            </w:r>
            <w:r>
              <w:rPr>
                <w:rFonts w:hint="eastAsia" w:ascii="仿宋_GB2312" w:hAnsi="仿宋" w:eastAsia="仿宋_GB2312" w:cs="Times New Roman"/>
                <w:b/>
                <w:color w:val="000000" w:themeColor="text1"/>
                <w:sz w:val="32"/>
                <w:szCs w:val="32"/>
                <w14:textFill>
                  <w14:solidFill>
                    <w14:schemeClr w14:val="tx1"/>
                  </w14:solidFill>
                </w14:textFill>
              </w:rPr>
              <w:t>（含清考）</w:t>
            </w:r>
            <w:r>
              <w:rPr>
                <w:rFonts w:ascii="仿宋_GB2312" w:hAnsi="仿宋" w:eastAsia="仿宋_GB2312" w:cs="Times New Roman"/>
                <w:b/>
                <w:color w:val="000000" w:themeColor="text1"/>
                <w:sz w:val="28"/>
                <w:szCs w:val="28"/>
                <w14:textFill>
                  <w14:solidFill>
                    <w14:schemeClr w14:val="tx1"/>
                  </w14:solidFill>
                </w14:textFill>
              </w:rPr>
              <w:t>时间</w:t>
            </w:r>
          </w:p>
        </w:tc>
        <w:tc>
          <w:tcPr>
            <w:tcW w:w="804" w:type="dxa"/>
            <w:vAlign w:val="center"/>
          </w:tcPr>
          <w:p>
            <w:pPr>
              <w:spacing w:line="400" w:lineRule="exact"/>
              <w:jc w:val="center"/>
              <w:rPr>
                <w:rFonts w:ascii="仿宋_GB2312" w:hAnsi="仿宋" w:eastAsia="仿宋_GB2312" w:cs="Times New Roman"/>
                <w:b/>
                <w:color w:val="000000" w:themeColor="text1"/>
                <w:sz w:val="28"/>
                <w:szCs w:val="28"/>
                <w14:textFill>
                  <w14:solidFill>
                    <w14:schemeClr w14:val="tx1"/>
                  </w14:solidFill>
                </w14:textFill>
              </w:rPr>
            </w:pPr>
            <w:r>
              <w:rPr>
                <w:rFonts w:hint="eastAsia" w:ascii="仿宋_GB2312" w:hAnsi="仿宋" w:eastAsia="仿宋_GB2312" w:cs="Times New Roman"/>
                <w:b/>
                <w:color w:val="000000" w:themeColor="text1"/>
                <w:sz w:val="28"/>
                <w:szCs w:val="28"/>
                <w14:textFill>
                  <w14:solidFill>
                    <w14:schemeClr w14:val="tx1"/>
                  </w14:solidFill>
                </w14:textFill>
              </w:rPr>
              <w:t>考试地</w:t>
            </w:r>
            <w:r>
              <w:rPr>
                <w:rFonts w:ascii="仿宋_GB2312" w:hAnsi="仿宋" w:eastAsia="仿宋_GB2312" w:cs="Times New Roman"/>
                <w:b/>
                <w:color w:val="000000" w:themeColor="text1"/>
                <w:sz w:val="28"/>
                <w:szCs w:val="28"/>
                <w14:textFill>
                  <w14:solidFill>
                    <w14:schemeClr w14:val="tx1"/>
                  </w14:solidFill>
                </w14:textFill>
              </w:rPr>
              <w:t>点</w:t>
            </w:r>
          </w:p>
        </w:tc>
        <w:tc>
          <w:tcPr>
            <w:tcW w:w="1644" w:type="dxa"/>
            <w:vAlign w:val="center"/>
          </w:tcPr>
          <w:p>
            <w:pPr>
              <w:spacing w:line="400" w:lineRule="exact"/>
              <w:jc w:val="center"/>
              <w:rPr>
                <w:rFonts w:ascii="仿宋_GB2312" w:hAnsi="仿宋" w:eastAsia="仿宋_GB2312" w:cs="Times New Roman"/>
                <w:b/>
                <w:color w:val="000000" w:themeColor="text1"/>
                <w:sz w:val="28"/>
                <w:szCs w:val="28"/>
                <w14:textFill>
                  <w14:solidFill>
                    <w14:schemeClr w14:val="tx1"/>
                  </w14:solidFill>
                </w14:textFill>
              </w:rPr>
            </w:pPr>
            <w:r>
              <w:rPr>
                <w:rFonts w:hint="eastAsia" w:ascii="仿宋_GB2312" w:hAnsi="仿宋" w:eastAsia="仿宋_GB2312" w:cs="Times New Roman"/>
                <w:b/>
                <w:color w:val="000000" w:themeColor="text1"/>
                <w:sz w:val="28"/>
                <w:szCs w:val="2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dxa"/>
            <w:vAlign w:val="center"/>
          </w:tcPr>
          <w:p>
            <w:pPr>
              <w:spacing w:line="500" w:lineRule="exact"/>
              <w:ind w:firstLine="140" w:firstLineChars="50"/>
              <w:jc w:val="left"/>
              <w:rPr>
                <w:rFonts w:ascii="仿宋_GB2312" w:hAnsi="仿宋" w:eastAsia="仿宋_GB2312" w:cs="Times New Roman"/>
                <w:color w:val="000000" w:themeColor="text1"/>
                <w:sz w:val="28"/>
                <w:szCs w:val="28"/>
                <w14:textFill>
                  <w14:solidFill>
                    <w14:schemeClr w14:val="tx1"/>
                  </w14:solidFill>
                </w14:textFill>
              </w:rPr>
            </w:pPr>
            <w:r>
              <w:rPr>
                <w:rFonts w:ascii="仿宋_GB2312" w:hAnsi="仿宋" w:eastAsia="仿宋_GB2312" w:cs="Times New Roman"/>
                <w:color w:val="000000" w:themeColor="text1"/>
                <w:sz w:val="28"/>
                <w:szCs w:val="28"/>
                <w14:textFill>
                  <w14:solidFill>
                    <w14:schemeClr w14:val="tx1"/>
                  </w14:solidFill>
                </w14:textFill>
              </w:rPr>
              <w:t>1</w:t>
            </w:r>
            <w:r>
              <w:rPr>
                <w:rFonts w:hint="eastAsia" w:ascii="仿宋_GB2312" w:hAnsi="仿宋" w:eastAsia="仿宋_GB2312" w:cs="Times New Roman"/>
                <w:color w:val="000000" w:themeColor="text1"/>
                <w:sz w:val="28"/>
                <w:szCs w:val="28"/>
                <w14:textFill>
                  <w14:solidFill>
                    <w14:schemeClr w14:val="tx1"/>
                  </w14:solidFill>
                </w14:textFill>
              </w:rPr>
              <w:t>、2024年报名参加培训且考试未通过者（含弃考者）</w:t>
            </w:r>
          </w:p>
          <w:p>
            <w:pPr>
              <w:spacing w:line="500" w:lineRule="exact"/>
              <w:jc w:val="left"/>
              <w:rPr>
                <w:rFonts w:ascii="仿宋_GB2312" w:hAnsi="仿宋" w:eastAsia="仿宋_GB2312" w:cs="Times New Roman"/>
                <w:color w:val="000000" w:themeColor="text1"/>
                <w:sz w:val="28"/>
                <w:szCs w:val="28"/>
                <w14:textFill>
                  <w14:solidFill>
                    <w14:schemeClr w14:val="tx1"/>
                  </w14:solidFill>
                </w14:textFill>
              </w:rPr>
            </w:pPr>
            <w:r>
              <w:rPr>
                <w:rFonts w:ascii="仿宋_GB2312" w:hAnsi="仿宋" w:eastAsia="仿宋_GB2312" w:cs="Times New Roman"/>
                <w:color w:val="000000" w:themeColor="text1"/>
                <w:sz w:val="28"/>
                <w:szCs w:val="28"/>
                <w14:textFill>
                  <w14:solidFill>
                    <w14:schemeClr w14:val="tx1"/>
                  </w14:solidFill>
                </w14:textFill>
              </w:rPr>
              <w:t>2</w:t>
            </w:r>
            <w:r>
              <w:rPr>
                <w:rFonts w:hint="eastAsia" w:ascii="仿宋_GB2312" w:hAnsi="仿宋" w:eastAsia="仿宋_GB2312" w:cs="Times New Roman"/>
                <w:color w:val="000000" w:themeColor="text1"/>
                <w:sz w:val="28"/>
                <w:szCs w:val="28"/>
                <w14:textFill>
                  <w14:solidFill>
                    <w14:schemeClr w14:val="tx1"/>
                  </w14:solidFill>
                </w14:textFill>
              </w:rPr>
              <w:t>、往年</w:t>
            </w:r>
            <w:r>
              <w:rPr>
                <w:rFonts w:ascii="仿宋_GB2312" w:hAnsi="仿宋" w:eastAsia="仿宋_GB2312" w:cs="Times New Roman"/>
                <w:color w:val="000000" w:themeColor="text1"/>
                <w:sz w:val="28"/>
                <w:szCs w:val="28"/>
                <w14:textFill>
                  <w14:solidFill>
                    <w14:schemeClr w14:val="tx1"/>
                  </w14:solidFill>
                </w14:textFill>
              </w:rPr>
              <w:t>参加培训</w:t>
            </w:r>
            <w:r>
              <w:rPr>
                <w:rFonts w:hint="eastAsia" w:ascii="仿宋_GB2312" w:hAnsi="仿宋" w:eastAsia="仿宋_GB2312" w:cs="Times New Roman"/>
                <w:color w:val="000000" w:themeColor="text1"/>
                <w:sz w:val="28"/>
                <w:szCs w:val="28"/>
                <w14:textFill>
                  <w14:solidFill>
                    <w14:schemeClr w14:val="tx1"/>
                  </w14:solidFill>
                </w14:textFill>
              </w:rPr>
              <w:t>考试</w:t>
            </w:r>
            <w:r>
              <w:rPr>
                <w:rFonts w:ascii="仿宋_GB2312" w:hAnsi="仿宋" w:eastAsia="仿宋_GB2312" w:cs="Times New Roman"/>
                <w:color w:val="000000" w:themeColor="text1"/>
                <w:sz w:val="28"/>
                <w:szCs w:val="28"/>
                <w14:textFill>
                  <w14:solidFill>
                    <w14:schemeClr w14:val="tx1"/>
                  </w14:solidFill>
                </w14:textFill>
              </w:rPr>
              <w:t>未通过者</w:t>
            </w:r>
            <w:r>
              <w:rPr>
                <w:rFonts w:hint="eastAsia" w:ascii="仿宋_GB2312" w:hAnsi="仿宋" w:eastAsia="仿宋_GB2312" w:cs="Times New Roman"/>
                <w:color w:val="000000" w:themeColor="text1"/>
                <w:sz w:val="28"/>
                <w:szCs w:val="28"/>
                <w14:textFill>
                  <w14:solidFill>
                    <w14:schemeClr w14:val="tx1"/>
                  </w14:solidFill>
                </w14:textFill>
              </w:rPr>
              <w:t>（含弃考者）</w:t>
            </w:r>
          </w:p>
        </w:tc>
        <w:tc>
          <w:tcPr>
            <w:tcW w:w="1508" w:type="dxa"/>
            <w:vAlign w:val="center"/>
          </w:tcPr>
          <w:p>
            <w:pPr>
              <w:spacing w:line="500" w:lineRule="exact"/>
              <w:jc w:val="center"/>
              <w:rPr>
                <w:rFonts w:ascii="仿宋_GB2312" w:hAnsi="仿宋" w:eastAsia="仿宋_GB2312" w:cs="Times New Roman"/>
                <w:color w:val="000000" w:themeColor="text1"/>
                <w:sz w:val="28"/>
                <w:szCs w:val="28"/>
                <w14:textFill>
                  <w14:solidFill>
                    <w14:schemeClr w14:val="tx1"/>
                  </w14:solidFill>
                </w14:textFill>
              </w:rPr>
            </w:pPr>
            <w:r>
              <w:rPr>
                <w:rFonts w:hint="eastAsia" w:ascii="仿宋_GB2312" w:hAnsi="仿宋" w:eastAsia="仿宋_GB2312" w:cs="Times New Roman"/>
                <w:color w:val="000000" w:themeColor="text1"/>
                <w:sz w:val="28"/>
                <w:szCs w:val="28"/>
                <w14:textFill>
                  <w14:solidFill>
                    <w14:schemeClr w14:val="tx1"/>
                  </w14:solidFill>
                </w14:textFill>
              </w:rPr>
              <w:t>8月1日—</w:t>
            </w:r>
          </w:p>
          <w:p>
            <w:pPr>
              <w:spacing w:line="500" w:lineRule="exact"/>
              <w:jc w:val="center"/>
              <w:rPr>
                <w:rFonts w:ascii="仿宋_GB2312" w:hAnsi="仿宋" w:eastAsia="仿宋_GB2312" w:cs="Times New Roman"/>
                <w:color w:val="000000" w:themeColor="text1"/>
                <w:sz w:val="28"/>
                <w:szCs w:val="28"/>
                <w14:textFill>
                  <w14:solidFill>
                    <w14:schemeClr w14:val="tx1"/>
                  </w14:solidFill>
                </w14:textFill>
              </w:rPr>
            </w:pPr>
            <w:r>
              <w:rPr>
                <w:rFonts w:hint="eastAsia" w:ascii="仿宋_GB2312" w:hAnsi="仿宋" w:eastAsia="仿宋_GB2312" w:cs="Times New Roman"/>
                <w:color w:val="000000" w:themeColor="text1"/>
                <w:sz w:val="28"/>
                <w:szCs w:val="28"/>
                <w14:textFill>
                  <w14:solidFill>
                    <w14:schemeClr w14:val="tx1"/>
                  </w14:solidFill>
                </w14:textFill>
              </w:rPr>
              <w:t>15日</w:t>
            </w:r>
          </w:p>
        </w:tc>
        <w:tc>
          <w:tcPr>
            <w:tcW w:w="2484" w:type="dxa"/>
            <w:vAlign w:val="center"/>
          </w:tcPr>
          <w:p>
            <w:pPr>
              <w:spacing w:line="500" w:lineRule="exact"/>
              <w:jc w:val="center"/>
              <w:rPr>
                <w:rFonts w:hint="eastAsia" w:ascii="仿宋_GB2312" w:hAnsi="仿宋" w:eastAsia="仿宋_GB2312" w:cs="Times New Roman"/>
                <w:color w:val="000000" w:themeColor="text1"/>
                <w:sz w:val="28"/>
                <w:szCs w:val="28"/>
                <w14:textFill>
                  <w14:solidFill>
                    <w14:schemeClr w14:val="tx1"/>
                  </w14:solidFill>
                </w14:textFill>
              </w:rPr>
            </w:pPr>
            <w:r>
              <w:rPr>
                <w:rFonts w:hint="eastAsia" w:ascii="仿宋_GB2312" w:hAnsi="仿宋" w:eastAsia="仿宋_GB2312" w:cs="Times New Roman"/>
                <w:color w:val="000000" w:themeColor="text1"/>
                <w:sz w:val="28"/>
                <w:szCs w:val="28"/>
                <w14:textFill>
                  <w14:solidFill>
                    <w14:schemeClr w14:val="tx1"/>
                  </w14:solidFill>
                </w14:textFill>
              </w:rPr>
              <w:t>8月26日</w:t>
            </w:r>
          </w:p>
          <w:p>
            <w:pPr>
              <w:spacing w:line="500" w:lineRule="exact"/>
              <w:jc w:val="center"/>
              <w:rPr>
                <w:rFonts w:ascii="仿宋_GB2312" w:hAnsi="仿宋" w:eastAsia="仿宋_GB2312" w:cs="Times New Roman"/>
                <w:color w:val="000000" w:themeColor="text1"/>
                <w:sz w:val="28"/>
                <w:szCs w:val="28"/>
                <w14:textFill>
                  <w14:solidFill>
                    <w14:schemeClr w14:val="tx1"/>
                  </w14:solidFill>
                </w14:textFill>
              </w:rPr>
            </w:pPr>
            <w:r>
              <w:rPr>
                <w:rFonts w:ascii="仿宋_GB2312" w:hAnsi="宋体" w:eastAsia="仿宋_GB2312" w:cs="Times New Roman"/>
                <w:color w:val="000000" w:themeColor="text1"/>
                <w:sz w:val="28"/>
                <w:szCs w:val="28"/>
                <w14:textFill>
                  <w14:solidFill>
                    <w14:schemeClr w14:val="tx1"/>
                  </w14:solidFill>
                </w14:textFill>
              </w:rPr>
              <w:t>上午</w:t>
            </w:r>
            <w:r>
              <w:rPr>
                <w:rFonts w:hint="eastAsia" w:ascii="仿宋_GB2312" w:hAnsi="宋体" w:eastAsia="仿宋_GB2312" w:cs="Times New Roman"/>
                <w:color w:val="000000" w:themeColor="text1"/>
                <w:sz w:val="28"/>
                <w:szCs w:val="28"/>
                <w14:textFill>
                  <w14:solidFill>
                    <w14:schemeClr w14:val="tx1"/>
                  </w14:solidFill>
                </w14:textFill>
              </w:rPr>
              <w:t>9：00-1</w:t>
            </w:r>
            <w:r>
              <w:rPr>
                <w:rFonts w:ascii="仿宋_GB2312" w:hAnsi="宋体" w:eastAsia="仿宋_GB2312" w:cs="Times New Roman"/>
                <w:color w:val="000000" w:themeColor="text1"/>
                <w:sz w:val="28"/>
                <w:szCs w:val="28"/>
                <w14:textFill>
                  <w14:solidFill>
                    <w14:schemeClr w14:val="tx1"/>
                  </w14:solidFill>
                </w14:textFill>
              </w:rPr>
              <w:t>0</w:t>
            </w:r>
            <w:r>
              <w:rPr>
                <w:rFonts w:hint="eastAsia" w:ascii="仿宋_GB2312" w:hAnsi="宋体" w:eastAsia="仿宋_GB2312" w:cs="Times New Roman"/>
                <w:color w:val="000000" w:themeColor="text1"/>
                <w:sz w:val="28"/>
                <w:szCs w:val="28"/>
                <w14:textFill>
                  <w14:solidFill>
                    <w14:schemeClr w14:val="tx1"/>
                  </w14:solidFill>
                </w14:textFill>
              </w:rPr>
              <w:t>：00</w:t>
            </w:r>
          </w:p>
        </w:tc>
        <w:tc>
          <w:tcPr>
            <w:tcW w:w="804" w:type="dxa"/>
            <w:vAlign w:val="center"/>
          </w:tcPr>
          <w:p>
            <w:pPr>
              <w:spacing w:line="320" w:lineRule="exact"/>
              <w:jc w:val="center"/>
              <w:rPr>
                <w:rFonts w:ascii="仿宋_GB2312" w:hAnsi="宋体" w:eastAsia="仿宋_GB2312" w:cs="Times New Roman"/>
                <w:bCs/>
                <w:color w:val="000000" w:themeColor="text1"/>
                <w:sz w:val="28"/>
                <w:szCs w:val="28"/>
                <w14:textFill>
                  <w14:solidFill>
                    <w14:schemeClr w14:val="tx1"/>
                  </w14:solidFill>
                </w14:textFill>
              </w:rPr>
            </w:pPr>
            <w:r>
              <w:rPr>
                <w:rFonts w:ascii="仿宋_GB2312" w:hAnsi="宋体" w:eastAsia="仿宋_GB2312" w:cs="Times New Roman"/>
                <w:bCs/>
                <w:color w:val="000000" w:themeColor="text1"/>
                <w:sz w:val="28"/>
                <w:szCs w:val="28"/>
                <w14:textFill>
                  <w14:solidFill>
                    <w14:schemeClr w14:val="tx1"/>
                  </w14:solidFill>
                </w14:textFill>
              </w:rPr>
              <w:t>福建师大仓山校区</w:t>
            </w:r>
          </w:p>
        </w:tc>
        <w:tc>
          <w:tcPr>
            <w:tcW w:w="1644" w:type="dxa"/>
            <w:vAlign w:val="center"/>
          </w:tcPr>
          <w:p>
            <w:pPr>
              <w:spacing w:line="420" w:lineRule="exact"/>
              <w:rPr>
                <w:rFonts w:ascii="仿宋_GB2312" w:hAnsi="仿宋" w:eastAsia="仿宋_GB2312" w:cs="Times New Roman"/>
                <w:color w:val="000000" w:themeColor="text1"/>
                <w:sz w:val="28"/>
                <w:szCs w:val="28"/>
                <w14:textFill>
                  <w14:solidFill>
                    <w14:schemeClr w14:val="tx1"/>
                  </w14:solidFill>
                </w14:textFill>
              </w:rPr>
            </w:pPr>
            <w:r>
              <w:rPr>
                <w:rFonts w:hint="eastAsia" w:ascii="仿宋_GB2312" w:hAnsi="仿宋" w:eastAsia="仿宋_GB2312" w:cs="Times New Roman"/>
                <w:color w:val="000000" w:themeColor="text1"/>
                <w:sz w:val="28"/>
                <w:szCs w:val="28"/>
                <w14:textFill>
                  <w14:solidFill>
                    <w14:schemeClr w14:val="tx1"/>
                  </w14:solidFill>
                </w14:textFill>
              </w:rPr>
              <w:t>1.补考免费</w:t>
            </w:r>
          </w:p>
          <w:p>
            <w:pPr>
              <w:spacing w:line="500" w:lineRule="exact"/>
              <w:jc w:val="center"/>
              <w:rPr>
                <w:rFonts w:ascii="仿宋_GB2312" w:hAnsi="仿宋" w:eastAsia="仿宋_GB2312" w:cs="Times New Roman"/>
                <w:color w:val="000000" w:themeColor="text1"/>
                <w:sz w:val="28"/>
                <w:szCs w:val="28"/>
                <w14:textFill>
                  <w14:solidFill>
                    <w14:schemeClr w14:val="tx1"/>
                  </w14:solidFill>
                </w14:textFill>
              </w:rPr>
            </w:pPr>
          </w:p>
          <w:p>
            <w:pPr>
              <w:spacing w:line="500" w:lineRule="exact"/>
              <w:jc w:val="center"/>
              <w:rPr>
                <w:rFonts w:ascii="仿宋_GB2312" w:hAnsi="仿宋" w:eastAsia="仿宋_GB2312" w:cs="Times New Roman"/>
                <w:color w:val="000000" w:themeColor="text1"/>
                <w:sz w:val="28"/>
                <w:szCs w:val="28"/>
                <w14:textFill>
                  <w14:solidFill>
                    <w14:schemeClr w14:val="tx1"/>
                  </w14:solidFill>
                </w14:textFill>
              </w:rPr>
            </w:pPr>
            <w:r>
              <w:rPr>
                <w:rFonts w:hint="eastAsia" w:ascii="仿宋_GB2312" w:hAnsi="仿宋" w:eastAsia="仿宋_GB2312" w:cs="Times New Roman"/>
                <w:color w:val="000000" w:themeColor="text1"/>
                <w:sz w:val="28"/>
                <w:szCs w:val="28"/>
                <w14:textFill>
                  <w14:solidFill>
                    <w14:schemeClr w14:val="tx1"/>
                  </w14:solidFill>
                </w14:textFill>
              </w:rPr>
              <w:t>2.</w:t>
            </w:r>
            <w:r>
              <w:rPr>
                <w:rFonts w:ascii="仿宋_GB2312" w:hAnsi="仿宋" w:eastAsia="仿宋_GB2312" w:cs="Times New Roman"/>
                <w:color w:val="000000" w:themeColor="text1"/>
                <w:sz w:val="28"/>
                <w:szCs w:val="28"/>
                <w14:textFill>
                  <w14:solidFill>
                    <w14:schemeClr w14:val="tx1"/>
                  </w14:solidFill>
                </w14:textFill>
              </w:rPr>
              <w:t>需打印准考证</w:t>
            </w:r>
          </w:p>
        </w:tc>
      </w:tr>
    </w:tbl>
    <w:p>
      <w:pPr>
        <w:spacing w:line="600" w:lineRule="exact"/>
        <w:ind w:firstLine="630"/>
        <w:rPr>
          <w:rFonts w:ascii="仿宋_GB2312" w:hAnsi="仿宋_GB2312" w:eastAsia="仿宋_GB2312" w:cs="仿宋_GB2312"/>
          <w:sz w:val="32"/>
          <w:szCs w:val="32"/>
        </w:rPr>
      </w:pPr>
      <w:r>
        <w:rPr>
          <w:rFonts w:hint="eastAsia" w:ascii="仿宋_GB2312" w:hAnsi="仿宋_GB2312" w:eastAsia="仿宋_GB2312" w:cs="仿宋_GB2312"/>
          <w:b/>
          <w:sz w:val="32"/>
          <w:szCs w:val="32"/>
        </w:rPr>
        <w:t>注意事项</w:t>
      </w:r>
      <w:r>
        <w:rPr>
          <w:rFonts w:hint="eastAsia" w:ascii="仿宋_GB2312" w:hAnsi="仿宋_GB2312" w:eastAsia="仿宋_GB2312" w:cs="仿宋_GB2312"/>
          <w:sz w:val="32"/>
          <w:szCs w:val="32"/>
        </w:rPr>
        <w:t>：</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1.申请补考（含清考）者，仅需参加考试不合格的科目。</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2.题库练习：在电脑中登录福建省高等学校师资培训中心网站（http://gpzx.fjnu.edu.cn/main.htm</w:t>
      </w:r>
      <w:r>
        <w:fldChar w:fldCharType="begin"/>
      </w:r>
      <w:r>
        <w:instrText xml:space="preserve"> HYPERLINK "http://gpzx.fjnu.edu.cn/）→教师培训云平台，点击" </w:instrText>
      </w:r>
      <w:r>
        <w:fldChar w:fldCharType="separate"/>
      </w:r>
      <w:r>
        <w:rPr>
          <w:rFonts w:hint="eastAsia" w:ascii="仿宋_GB2312" w:hAnsi="仿宋_GB2312" w:eastAsia="仿宋_GB2312" w:cs="仿宋_GB2312"/>
          <w:sz w:val="32"/>
          <w:szCs w:val="32"/>
        </w:rPr>
        <w:t>），依次点击“教师培训云平台”→</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“培训项目”→“更多+”→“补考（含清考）学习专区”进行题库下载和模拟试题练习。</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考试报名：补考（含清考）学员在规定报名时间内进入“教师培训云平台”→点击“考试报名（准考证打印）”→“我的报考（准考证打印）”进行考试报名。请于8月18日起下载打印补考准考证，按准考证规定时间参加考试，逾期视为放弃考试。</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4.考场：福建师大仓山校区综合教学楼计算机教室（具体考室详见准考证）</w:t>
      </w:r>
    </w:p>
    <w:p>
      <w:pPr>
        <w:spacing w:line="540" w:lineRule="exact"/>
        <w:ind w:firstLine="640" w:firstLineChars="200"/>
        <w:rPr>
          <w:rFonts w:ascii="仿宋_GB2312" w:hAnsi="仿宋_GB2312" w:eastAsia="仿宋_GB2312" w:cs="仿宋_GB2312"/>
          <w:snapToGrid w:val="0"/>
          <w:kern w:val="0"/>
          <w:sz w:val="32"/>
          <w:szCs w:val="32"/>
        </w:rPr>
      </w:pPr>
      <w:r>
        <w:rPr>
          <w:rFonts w:hint="eastAsia" w:ascii="仿宋_GB2312" w:hAnsi="仿宋_GB2312" w:eastAsia="仿宋_GB2312" w:cs="仿宋_GB2312"/>
          <w:sz w:val="32"/>
          <w:szCs w:val="32"/>
        </w:rPr>
        <w:t>5.候考室:福建师大仓山校区综合教学楼语音教室201、202、301、302。</w:t>
      </w:r>
    </w:p>
    <w:p>
      <w:pPr>
        <w:widowControl/>
        <w:kinsoku w:val="0"/>
        <w:autoSpaceDE w:val="0"/>
        <w:autoSpaceDN w:val="0"/>
        <w:adjustRightInd w:val="0"/>
        <w:snapToGrid w:val="0"/>
        <w:spacing w:line="540" w:lineRule="exact"/>
        <w:ind w:firstLine="630"/>
        <w:jc w:val="left"/>
        <w:textAlignment w:val="baseline"/>
        <w:rPr>
          <w:rFonts w:ascii="仿宋_GB2312" w:hAnsi="仿宋_GB2312" w:eastAsia="仿宋_GB2312" w:cs="仿宋_GB2312"/>
          <w:snapToGrid w:val="0"/>
          <w:kern w:val="0"/>
          <w:sz w:val="32"/>
          <w:szCs w:val="32"/>
        </w:rPr>
      </w:pPr>
      <w:r>
        <w:rPr>
          <w:rFonts w:hint="eastAsia" w:ascii="仿宋_GB2312" w:hAnsi="仿宋_GB2312" w:eastAsia="仿宋_GB2312" w:cs="仿宋_GB2312"/>
          <w:b/>
          <w:bCs/>
          <w:snapToGrid w:val="0"/>
          <w:kern w:val="0"/>
          <w:sz w:val="32"/>
          <w:szCs w:val="32"/>
        </w:rPr>
        <w:t>重要提醒</w:t>
      </w:r>
      <w:r>
        <w:rPr>
          <w:rFonts w:hint="eastAsia" w:ascii="仿宋_GB2312" w:hAnsi="仿宋_GB2312" w:eastAsia="仿宋_GB2312" w:cs="仿宋_GB2312"/>
          <w:snapToGrid w:val="0"/>
          <w:kern w:val="0"/>
          <w:sz w:val="32"/>
          <w:szCs w:val="32"/>
        </w:rPr>
        <w:t>：</w:t>
      </w:r>
    </w:p>
    <w:p>
      <w:pPr>
        <w:widowControl/>
        <w:kinsoku w:val="0"/>
        <w:autoSpaceDE w:val="0"/>
        <w:autoSpaceDN w:val="0"/>
        <w:adjustRightInd w:val="0"/>
        <w:snapToGrid w:val="0"/>
        <w:spacing w:line="540" w:lineRule="exact"/>
        <w:ind w:firstLine="640" w:firstLineChars="200"/>
        <w:jc w:val="left"/>
        <w:textAlignment w:val="baseline"/>
        <w:rPr>
          <w:rFonts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根据闽师培〔2023〕3号文件精神，从2023届学员起，凡参加教育管理培训的学员，均实行“两年三考”的结业清考制度。</w:t>
      </w:r>
    </w:p>
    <w:p>
      <w:pPr>
        <w:widowControl/>
        <w:kinsoku w:val="0"/>
        <w:autoSpaceDE w:val="0"/>
        <w:autoSpaceDN w:val="0"/>
        <w:adjustRightInd w:val="0"/>
        <w:snapToGrid w:val="0"/>
        <w:spacing w:line="540" w:lineRule="exact"/>
        <w:ind w:firstLine="640" w:firstLineChars="200"/>
        <w:jc w:val="left"/>
        <w:textAlignment w:val="baseline"/>
        <w:rPr>
          <w:rFonts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对于2023届学员而言，其已参加过我中心当年度组织的两次考试（含正考一次，补考一次），故如有科目考试不合格者（含弃考者），仅剩今年暑期的最后一次清考的机会，如经清考仍不合格者（含弃考者），则实行学员资格清零制度。</w:t>
      </w:r>
    </w:p>
    <w:p>
      <w:pPr>
        <w:widowControl/>
        <w:kinsoku w:val="0"/>
        <w:autoSpaceDE w:val="0"/>
        <w:autoSpaceDN w:val="0"/>
        <w:adjustRightInd w:val="0"/>
        <w:snapToGrid w:val="0"/>
        <w:spacing w:line="540" w:lineRule="exact"/>
        <w:ind w:firstLine="640" w:firstLineChars="200"/>
        <w:jc w:val="left"/>
        <w:textAlignment w:val="baseline"/>
        <w:rPr>
          <w:rFonts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同样的，对于2023年之前参加学习培训的学员，凡有科目考试不合格者，也仅剩今年暑期的最后一次清考的机会，如经清考仍不合格者（含弃考者），则实行学员资格清零制度。</w:t>
      </w:r>
    </w:p>
    <w:p>
      <w:pPr>
        <w:spacing w:line="540" w:lineRule="exact"/>
        <w:ind w:firstLine="640" w:firstLineChars="200"/>
        <w:rPr>
          <w:rFonts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如有以上学员仍希望通过学习培训获得合格证书，则须在下一个年度重新报名确立学员资格，重新缴交全部学费，并且参加全程学习培训并经考试全部课程成绩合格（其先前修读的所有课程学时及成绩均无效），方可获得合格证书。</w:t>
      </w:r>
    </w:p>
    <w:p>
      <w:pPr>
        <w:spacing w:line="540" w:lineRule="exact"/>
        <w:ind w:firstLine="627" w:firstLineChars="196"/>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七、参考书目</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1.《高等教育管理学》（华东师范大学出版社，2000年1月第二版）;2.《学校管理心理学》（华东师范大学出版社，2005年1月第14版）。参考书目由学员自愿、自行购买。</w:t>
      </w:r>
    </w:p>
    <w:p>
      <w:pPr>
        <w:spacing w:line="540" w:lineRule="exact"/>
        <w:ind w:firstLine="627" w:firstLineChars="196"/>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八、报名办法</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1.采取网络报名的方式，网报时间从6月10日开始，6月15日截止。请学员登录福建师范大学官网→福建省高等学校师资培训中心（</w:t>
      </w:r>
      <w:r>
        <w:fldChar w:fldCharType="begin"/>
      </w:r>
      <w:r>
        <w:instrText xml:space="preserve"> HYPERLINK "http://gpzx.fjnu.edu.cn/" </w:instrText>
      </w:r>
      <w: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http://gpzx.fjnu.edu.cn/</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）→教师培训云平台→培训项目→选择“2024年福建省第28期高校教育管理人员培训”进行报名、缴费、学习（详见附件2“学员操作手册”）。</w:t>
      </w:r>
    </w:p>
    <w:p>
      <w:pPr>
        <w:spacing w:line="54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2.请参训学员在网上报名的同时向本校人事处提交并确认参训相关信息。</w:t>
      </w:r>
    </w:p>
    <w:p>
      <w:pPr>
        <w:spacing w:line="540" w:lineRule="exact"/>
        <w:ind w:firstLine="627" w:firstLineChars="196"/>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3.请各校人事处于7月1日前把本校参加教育管理课程培训班名单汇总表（附件1）以“单位名称+教育管理+报名人数”为文件名发送至</w:t>
      </w:r>
      <w:r>
        <w:fldChar w:fldCharType="begin"/>
      </w:r>
      <w:r>
        <w:instrText xml:space="preserve"> HYPERLINK "mailto:b13075944638@163.com" </w:instrText>
      </w:r>
      <w:r>
        <w:fldChar w:fldCharType="separate"/>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b13075944638@163.com</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fldChar w:fldCharType="end"/>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w:t>
      </w:r>
    </w:p>
    <w:p>
      <w:pPr>
        <w:spacing w:line="540" w:lineRule="exact"/>
        <w:ind w:firstLine="627" w:firstLineChars="196"/>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九、网上缴费及发票索取方式</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两门课程培训费360元，考试费40元，共计400元，通过网上“支付宝”缴费支付。具体缴费流程如下：</w:t>
      </w:r>
      <w:r>
        <w:rPr>
          <w:rFonts w:hint="eastAsia" w:ascii="仿宋_GB2312" w:hAnsi="仿宋_GB2312" w:eastAsia="仿宋_GB2312" w:cs="仿宋_GB2312"/>
          <w:sz w:val="32"/>
          <w:szCs w:val="32"/>
        </w:rPr>
        <w:t>登录福建省高等学校师资培训中心（</w:t>
      </w:r>
      <w:r>
        <w:fldChar w:fldCharType="begin"/>
      </w:r>
      <w:r>
        <w:instrText xml:space="preserve"> HYPERLINK "http://gpzx.fjnu.edu.cn/" </w:instrText>
      </w:r>
      <w: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http://gpzx.fjnu.edu.cn/</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→教师培训云平台→培训项目→</w:t>
      </w:r>
      <w:r>
        <w:rPr>
          <w:rFonts w:hint="eastAsia" w:ascii="仿宋_GB2312" w:hAnsi="仿宋_GB2312" w:eastAsia="仿宋_GB2312" w:cs="仿宋_GB2312"/>
          <w:color w:val="000000" w:themeColor="text1"/>
          <w:sz w:val="32"/>
          <w:szCs w:val="32"/>
          <w14:textFill>
            <w14:solidFill>
              <w14:schemeClr w14:val="tx1"/>
            </w14:solidFill>
          </w14:textFill>
        </w:rPr>
        <w:t>选择“2024年福建省第28期高校教育管理人员培训”，点击“在线报名”，点击“去付款”，选择支付方式为“支付宝”，扫码缴费，</w:t>
      </w:r>
      <w:r>
        <w:rPr>
          <w:rFonts w:hint="eastAsia" w:ascii="仿宋_GB2312" w:hAnsi="仿宋_GB2312" w:eastAsia="仿宋_GB2312" w:cs="仿宋_GB2312"/>
          <w:sz w:val="32"/>
          <w:szCs w:val="32"/>
        </w:rPr>
        <w:t>完成支付即报名成功。逾期不予受理。</w:t>
      </w:r>
    </w:p>
    <w:p>
      <w:pPr>
        <w:spacing w:line="54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本次培训发票（电子发票）将在培训结束后由培训系统自动发送至学员平台预留邮箱，学员自行下载。发票填写注意事项：1.发票抬头即工作单位名称，发票抬头和</w:t>
      </w:r>
      <w:r>
        <w:rPr>
          <w:rFonts w:hint="eastAsia" w:ascii="仿宋_GB2312" w:hAnsi="仿宋_GB2312" w:eastAsia="仿宋_GB2312" w:cs="仿宋_GB2312"/>
          <w:color w:val="000000" w:themeColor="text1"/>
          <w:sz w:val="32"/>
          <w:szCs w:val="32"/>
          <w14:textFill>
            <w14:solidFill>
              <w14:schemeClr w14:val="tx1"/>
            </w14:solidFill>
          </w14:textFill>
        </w:rPr>
        <w:t>纳税人识别号</w:t>
      </w:r>
      <w:r>
        <w:rPr>
          <w:rFonts w:hint="eastAsia" w:ascii="仿宋_GB2312" w:hAnsi="仿宋_GB2312" w:eastAsia="仿宋_GB2312" w:cs="仿宋_GB2312"/>
          <w:sz w:val="32"/>
          <w:szCs w:val="32"/>
        </w:rPr>
        <w:t>务必与工作单位财务提供的信息一致。2.填写个人邮箱。3.报名时请务必填写真实有效信息，填写错误的学员可能导致无法正常开具或接收电子发票，请谨慎填写。</w:t>
      </w:r>
    </w:p>
    <w:p>
      <w:pPr>
        <w:spacing w:line="540" w:lineRule="exact"/>
        <w:ind w:firstLine="627" w:firstLineChars="196"/>
        <w:rPr>
          <w:rFonts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提示：一旦完成支付，概不退款</w:t>
      </w:r>
      <w:r>
        <w:rPr>
          <w:rFonts w:hint="eastAsia" w:ascii="仿宋_GB2312" w:hAnsi="仿宋_GB2312" w:eastAsia="仿宋_GB2312" w:cs="仿宋_GB2312"/>
          <w:color w:val="auto"/>
          <w:sz w:val="32"/>
          <w:szCs w:val="32"/>
        </w:rPr>
        <w:t>。</w:t>
      </w:r>
    </w:p>
    <w:p>
      <w:pPr>
        <w:spacing w:line="540" w:lineRule="exact"/>
        <w:ind w:firstLine="627" w:firstLineChars="196"/>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十、联系办法</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（一）系统报名、学习过程中如有技术问题，请通过以下方式联系咨询：</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1.通过平台登录后的客服浮窗咨询客服老师：</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周一至周五：上午8:30-12:00，下午13:00-17:30</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2.直接拨打学员技术服务热线电话：4008757650</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服务时间：上午8:30-12:00；下午13:00-22:00；周末及节假日照常值班</w:t>
      </w:r>
    </w:p>
    <w:p>
      <w:pPr>
        <w:tabs>
          <w:tab w:val="left" w:pos="312"/>
        </w:tabs>
        <w:spacing w:line="54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3.登录平台以后在页面右侧的“平台操作咨询”窗口留言咨询。</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（二）高师中心联系人：陈老师、关老师，联系电话：（0591）83440494；</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发票联系人：赵老师，联系电话（0591）83407599。</w:t>
      </w:r>
    </w:p>
    <w:p>
      <w:pPr>
        <w:spacing w:line="54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联系地址：福州市仓山区对湖路75号，福建省高校师资培训中心办公室101室。</w:t>
      </w:r>
    </w:p>
    <w:p>
      <w:pPr>
        <w:spacing w:line="540" w:lineRule="exact"/>
        <w:ind w:left="1918" w:leftChars="304" w:hanging="1280" w:hangingChars="400"/>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left="1918" w:leftChars="304" w:hanging="1280" w:hangingChars="4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附件：1.福建省高校教育管理人员管理课程培训班学员</w:t>
      </w:r>
    </w:p>
    <w:p>
      <w:pPr>
        <w:spacing w:line="540" w:lineRule="exact"/>
        <w:ind w:left="1915" w:leftChars="912"/>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名单汇总表</w:t>
      </w:r>
    </w:p>
    <w:p>
      <w:pPr>
        <w:spacing w:line="540" w:lineRule="exact"/>
        <w:ind w:left="1596" w:leftChars="760"/>
        <w:rPr>
          <w:rStyle w:val="24"/>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2.“教师培训云平台”学员操作手册</w:t>
      </w:r>
      <w:r>
        <w:rPr>
          <w:rStyle w:val="24"/>
          <w:rFonts w:hint="eastAsia" w:ascii="仿宋_GB2312" w:hAnsi="仿宋_GB2312" w:eastAsia="仿宋_GB2312" w:cs="仿宋_GB2312"/>
          <w:color w:val="000000" w:themeColor="text1"/>
          <w:sz w:val="32"/>
          <w:szCs w:val="32"/>
          <w14:textFill>
            <w14:solidFill>
              <w14:schemeClr w14:val="tx1"/>
            </w14:solidFill>
          </w14:textFill>
        </w:rPr>
        <w:t>（含电脑端和</w:t>
      </w:r>
    </w:p>
    <w:p>
      <w:pPr>
        <w:spacing w:line="540" w:lineRule="exact"/>
        <w:ind w:left="1596" w:leftChars="760" w:firstLine="320" w:firstLineChars="100"/>
        <w:rPr>
          <w:rStyle w:val="24"/>
          <w:rFonts w:ascii="仿宋_GB2312" w:hAnsi="仿宋_GB2312" w:eastAsia="仿宋_GB2312" w:cs="仿宋_GB2312"/>
          <w:color w:val="000000" w:themeColor="text1"/>
          <w:sz w:val="32"/>
          <w:szCs w:val="32"/>
          <w14:textFill>
            <w14:solidFill>
              <w14:schemeClr w14:val="tx1"/>
            </w14:solidFill>
          </w14:textFill>
        </w:rPr>
      </w:pPr>
      <w:r>
        <w:rPr>
          <w:rStyle w:val="24"/>
          <w:rFonts w:hint="eastAsia" w:ascii="仿宋_GB2312" w:hAnsi="仿宋_GB2312" w:eastAsia="仿宋_GB2312" w:cs="仿宋_GB2312"/>
          <w:color w:val="000000" w:themeColor="text1"/>
          <w:sz w:val="32"/>
          <w:szCs w:val="32"/>
          <w14:textFill>
            <w14:solidFill>
              <w14:schemeClr w14:val="tx1"/>
            </w14:solidFill>
          </w14:textFill>
        </w:rPr>
        <w:t>手机端）</w:t>
      </w:r>
    </w:p>
    <w:p>
      <w:pPr>
        <w:spacing w:line="540" w:lineRule="exact"/>
        <w:ind w:firstLine="4000" w:firstLineChars="1250"/>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firstLine="4000" w:firstLineChars="1250"/>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firstLine="4160" w:firstLineChars="13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福建省高等学校师资培训中心</w:t>
      </w:r>
    </w:p>
    <w:p>
      <w:pPr>
        <w:spacing w:line="540" w:lineRule="exact"/>
        <w:ind w:firstLine="4960" w:firstLineChars="155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2024年5月31日</w:t>
      </w:r>
    </w:p>
    <w:p>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bookmarkStart w:id="42" w:name="_GoBack"/>
      <w:bookmarkEnd w:id="42"/>
    </w:p>
    <w:p>
      <w:pPr>
        <w:pBdr>
          <w:top w:val="single" w:color="auto" w:sz="6" w:space="1"/>
          <w:bottom w:val="single" w:color="auto" w:sz="6" w:space="1"/>
        </w:pBdr>
        <w:spacing w:line="54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福建省高等学校师资培训中心         2024年5月31日印发</w:t>
      </w:r>
    </w:p>
    <w:p>
      <w:pPr>
        <w:spacing w:line="460" w:lineRule="exact"/>
        <w:rPr>
          <w:rFonts w:ascii="仿宋_GB2312" w:hAnsi="Times New Roman" w:eastAsia="仿宋_GB2312" w:cs="Times New Roman"/>
          <w:bCs/>
          <w:color w:val="000000" w:themeColor="text1"/>
          <w:sz w:val="32"/>
          <w:szCs w:val="32"/>
          <w14:textFill>
            <w14:solidFill>
              <w14:schemeClr w14:val="tx1"/>
            </w14:solidFill>
          </w14:textFill>
        </w:rPr>
      </w:pPr>
      <w:r>
        <w:rPr>
          <w:rFonts w:hint="eastAsia" w:ascii="仿宋_GB2312" w:hAnsi="Times New Roman" w:eastAsia="仿宋_GB2312" w:cs="Times New Roman"/>
          <w:bCs/>
          <w:color w:val="000000" w:themeColor="text1"/>
          <w:sz w:val="32"/>
          <w:szCs w:val="32"/>
          <w14:textFill>
            <w14:solidFill>
              <w14:schemeClr w14:val="tx1"/>
            </w14:solidFill>
          </w14:textFill>
        </w:rPr>
        <w:t>附件1</w:t>
      </w:r>
    </w:p>
    <w:p>
      <w:pPr>
        <w:spacing w:line="460" w:lineRule="exact"/>
        <w:ind w:firstLine="630"/>
        <w:jc w:val="center"/>
        <w:rPr>
          <w:rFonts w:ascii="宋体" w:hAnsi="宋体" w:eastAsia="宋体" w:cs="Times New Roman"/>
          <w:b/>
          <w:color w:val="000000" w:themeColor="text1"/>
          <w:sz w:val="32"/>
          <w:szCs w:val="32"/>
          <w14:textFill>
            <w14:solidFill>
              <w14:schemeClr w14:val="tx1"/>
            </w14:solidFill>
          </w14:textFill>
        </w:rPr>
      </w:pPr>
      <w:r>
        <w:rPr>
          <w:rFonts w:hint="eastAsia" w:ascii="宋体" w:hAnsi="宋体" w:eastAsia="宋体" w:cs="Times New Roman"/>
          <w:b/>
          <w:color w:val="000000" w:themeColor="text1"/>
          <w:sz w:val="32"/>
          <w:szCs w:val="32"/>
          <w14:textFill>
            <w14:solidFill>
              <w14:schemeClr w14:val="tx1"/>
            </w14:solidFill>
          </w14:textFill>
        </w:rPr>
        <w:t>福建省高校教育管理人员管理课程培训班学员名单汇总表</w:t>
      </w:r>
    </w:p>
    <w:p>
      <w:pPr>
        <w:spacing w:line="600" w:lineRule="exact"/>
        <w:ind w:firstLine="630"/>
        <w:jc w:val="left"/>
        <w:rPr>
          <w:rFonts w:ascii="宋体" w:hAnsi="宋体" w:eastAsia="宋体" w:cs="Times New Roman"/>
          <w:b/>
          <w:bCs/>
          <w:color w:val="000000" w:themeColor="text1"/>
          <w:sz w:val="32"/>
          <w:szCs w:val="32"/>
          <w14:textFill>
            <w14:solidFill>
              <w14:schemeClr w14:val="tx1"/>
            </w14:solidFill>
          </w14:textFill>
        </w:rPr>
      </w:pPr>
    </w:p>
    <w:p>
      <w:pPr>
        <w:spacing w:line="600" w:lineRule="exact"/>
        <w:jc w:val="left"/>
        <w:rPr>
          <w:rFonts w:ascii="仿宋_GB2312" w:hAnsi="Times New Roman" w:eastAsia="仿宋_GB2312" w:cs="Times New Roman"/>
          <w:bCs/>
          <w:color w:val="auto"/>
          <w:sz w:val="30"/>
          <w:szCs w:val="30"/>
        </w:rPr>
      </w:pPr>
      <w:r>
        <w:rPr>
          <w:rFonts w:hint="eastAsia" w:ascii="仿宋_GB2312" w:hAnsi="宋体" w:eastAsia="仿宋_GB2312"/>
          <w:color w:val="auto"/>
          <w:sz w:val="32"/>
          <w:szCs w:val="32"/>
        </w:rPr>
        <w:t xml:space="preserve">单位名称（发票抬头）：          纳税人识别号：    </w:t>
      </w:r>
      <w:r>
        <w:rPr>
          <w:rFonts w:hint="eastAsia" w:ascii="仿宋_GB2312" w:hAnsi="Times New Roman" w:eastAsia="仿宋_GB2312" w:cs="Times New Roman"/>
          <w:bCs/>
          <w:color w:val="auto"/>
          <w:sz w:val="30"/>
          <w:szCs w:val="30"/>
        </w:rPr>
        <w:t xml:space="preserve">  </w:t>
      </w:r>
    </w:p>
    <w:p>
      <w:pPr>
        <w:spacing w:line="460" w:lineRule="exact"/>
        <w:ind w:firstLine="588"/>
        <w:rPr>
          <w:rFonts w:ascii="仿宋_GB2312" w:hAnsi="Times New Roman" w:eastAsia="仿宋_GB2312" w:cs="Times New Roman"/>
          <w:bCs/>
          <w:color w:val="000000" w:themeColor="text1"/>
          <w:sz w:val="30"/>
          <w:szCs w:val="30"/>
          <w14:textFill>
            <w14:solidFill>
              <w14:schemeClr w14:val="tx1"/>
            </w14:solidFill>
          </w14:textFill>
        </w:rPr>
      </w:pPr>
    </w:p>
    <w:p>
      <w:pPr>
        <w:spacing w:line="460" w:lineRule="exact"/>
        <w:rPr>
          <w:rFonts w:ascii="仿宋_GB2312" w:hAnsi="仿宋" w:eastAsia="仿宋_GB2312" w:cs="Times New Roman"/>
          <w:bCs/>
          <w:color w:val="000000" w:themeColor="text1"/>
          <w:sz w:val="32"/>
          <w:szCs w:val="32"/>
          <w14:textFill>
            <w14:solidFill>
              <w14:schemeClr w14:val="tx1"/>
            </w14:solidFill>
          </w14:textFill>
        </w:rPr>
      </w:pPr>
      <w:r>
        <w:rPr>
          <w:rFonts w:hint="eastAsia" w:ascii="仿宋_GB2312" w:hAnsi="仿宋" w:eastAsia="仿宋_GB2312" w:cs="Times New Roman"/>
          <w:bCs/>
          <w:color w:val="000000" w:themeColor="text1"/>
          <w:sz w:val="32"/>
          <w:szCs w:val="32"/>
          <w14:textFill>
            <w14:solidFill>
              <w14:schemeClr w14:val="tx1"/>
            </w14:solidFill>
          </w14:textFill>
        </w:rPr>
        <w:t>单位：         联系人：         联系手机：</w:t>
      </w:r>
    </w:p>
    <w:tbl>
      <w:tblPr>
        <w:tblStyle w:val="12"/>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365"/>
        <w:gridCol w:w="2321"/>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129" w:type="dxa"/>
            <w:vAlign w:val="center"/>
          </w:tcPr>
          <w:p>
            <w:pP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序号</w:t>
            </w:r>
          </w:p>
        </w:tc>
        <w:tc>
          <w:tcPr>
            <w:tcW w:w="3365"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工作单位</w:t>
            </w:r>
          </w:p>
        </w:tc>
        <w:tc>
          <w:tcPr>
            <w:tcW w:w="2321"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姓名</w:t>
            </w:r>
          </w:p>
        </w:tc>
        <w:tc>
          <w:tcPr>
            <w:tcW w:w="1648"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129" w:type="dxa"/>
            <w:vAlign w:val="center"/>
          </w:tcPr>
          <w:p>
            <w:pP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范例</w:t>
            </w:r>
          </w:p>
        </w:tc>
        <w:tc>
          <w:tcPr>
            <w:tcW w:w="3365"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××学院</w:t>
            </w:r>
          </w:p>
        </w:tc>
        <w:tc>
          <w:tcPr>
            <w:tcW w:w="2321"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张三</w:t>
            </w:r>
          </w:p>
        </w:tc>
        <w:tc>
          <w:tcPr>
            <w:tcW w:w="1648"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2</w:t>
            </w:r>
          </w:p>
        </w:tc>
        <w:tc>
          <w:tcPr>
            <w:tcW w:w="3365"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c>
          <w:tcPr>
            <w:tcW w:w="2321"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c>
          <w:tcPr>
            <w:tcW w:w="1648"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3</w:t>
            </w:r>
          </w:p>
        </w:tc>
        <w:tc>
          <w:tcPr>
            <w:tcW w:w="3365"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c>
          <w:tcPr>
            <w:tcW w:w="2321"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c>
          <w:tcPr>
            <w:tcW w:w="1648"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4</w:t>
            </w:r>
          </w:p>
        </w:tc>
        <w:tc>
          <w:tcPr>
            <w:tcW w:w="3365"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c>
          <w:tcPr>
            <w:tcW w:w="2321"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c>
          <w:tcPr>
            <w:tcW w:w="1648"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5</w:t>
            </w:r>
          </w:p>
        </w:tc>
        <w:tc>
          <w:tcPr>
            <w:tcW w:w="3365"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c>
          <w:tcPr>
            <w:tcW w:w="2321"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c>
          <w:tcPr>
            <w:tcW w:w="1648"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w:t>
            </w:r>
          </w:p>
        </w:tc>
        <w:tc>
          <w:tcPr>
            <w:tcW w:w="3365"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c>
          <w:tcPr>
            <w:tcW w:w="2321"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c>
          <w:tcPr>
            <w:tcW w:w="1648" w:type="dxa"/>
            <w:vAlign w:val="center"/>
          </w:tcPr>
          <w:p>
            <w:pPr>
              <w:ind w:firstLine="549"/>
              <w:jc w:val="center"/>
              <w:rPr>
                <w:rFonts w:ascii="宋体" w:hAnsi="宋体" w:eastAsia="宋体"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549"/>
              <w:rPr>
                <w:rFonts w:ascii="仿宋_GB2312" w:hAnsi="Times New Roman" w:eastAsia="仿宋_GB2312" w:cs="Times New Roman"/>
                <w:color w:val="000000" w:themeColor="text1"/>
                <w:sz w:val="28"/>
                <w:szCs w:val="28"/>
                <w14:textFill>
                  <w14:solidFill>
                    <w14:schemeClr w14:val="tx1"/>
                  </w14:solidFill>
                </w14:textFill>
              </w:rPr>
            </w:pPr>
          </w:p>
        </w:tc>
        <w:tc>
          <w:tcPr>
            <w:tcW w:w="3365" w:type="dxa"/>
            <w:vAlign w:val="center"/>
          </w:tcPr>
          <w:p>
            <w:pPr>
              <w:ind w:firstLine="549"/>
              <w:jc w:val="center"/>
              <w:rPr>
                <w:rFonts w:ascii="仿宋_GB2312" w:hAnsi="Times New Roman" w:eastAsia="仿宋_GB2312" w:cs="Times New Roman"/>
                <w:color w:val="000000" w:themeColor="text1"/>
                <w:sz w:val="28"/>
                <w:szCs w:val="28"/>
                <w14:textFill>
                  <w14:solidFill>
                    <w14:schemeClr w14:val="tx1"/>
                  </w14:solidFill>
                </w14:textFill>
              </w:rPr>
            </w:pPr>
          </w:p>
        </w:tc>
        <w:tc>
          <w:tcPr>
            <w:tcW w:w="2321" w:type="dxa"/>
            <w:vAlign w:val="center"/>
          </w:tcPr>
          <w:p>
            <w:pPr>
              <w:ind w:firstLine="549"/>
              <w:jc w:val="center"/>
              <w:rPr>
                <w:rFonts w:ascii="仿宋_GB2312" w:hAnsi="Times New Roman" w:eastAsia="仿宋_GB2312" w:cs="Times New Roman"/>
                <w:color w:val="000000" w:themeColor="text1"/>
                <w:sz w:val="28"/>
                <w:szCs w:val="28"/>
                <w14:textFill>
                  <w14:solidFill>
                    <w14:schemeClr w14:val="tx1"/>
                  </w14:solidFill>
                </w14:textFill>
              </w:rPr>
            </w:pPr>
          </w:p>
        </w:tc>
        <w:tc>
          <w:tcPr>
            <w:tcW w:w="1648" w:type="dxa"/>
            <w:vAlign w:val="center"/>
          </w:tcPr>
          <w:p>
            <w:pPr>
              <w:ind w:firstLine="549"/>
              <w:jc w:val="center"/>
              <w:rPr>
                <w:rFonts w:ascii="仿宋_GB2312" w:hAnsi="Times New Roman" w:eastAsia="仿宋_GB2312" w:cs="Times New Roman"/>
                <w:color w:val="000000" w:themeColor="text1"/>
                <w:sz w:val="28"/>
                <w:szCs w:val="28"/>
                <w14:textFill>
                  <w14:solidFill>
                    <w14:schemeClr w14:val="tx1"/>
                  </w14:solidFill>
                </w14:textFill>
              </w:rPr>
            </w:pPr>
          </w:p>
        </w:tc>
      </w:tr>
    </w:tbl>
    <w:p>
      <w:pPr>
        <w:spacing w:line="520" w:lineRule="exact"/>
        <w:ind w:firstLine="588"/>
        <w:rPr>
          <w:rFonts w:ascii="仿宋" w:hAnsi="仿宋" w:eastAsia="仿宋" w:cs="Times New Roman"/>
          <w:bCs/>
          <w:color w:val="000000" w:themeColor="text1"/>
          <w:sz w:val="30"/>
          <w:szCs w:val="30"/>
          <w14:textFill>
            <w14:solidFill>
              <w14:schemeClr w14:val="tx1"/>
            </w14:solidFill>
          </w14:textFill>
        </w:rPr>
      </w:pPr>
      <w:r>
        <w:rPr>
          <w:rFonts w:hint="eastAsia" w:ascii="仿宋" w:hAnsi="仿宋" w:eastAsia="仿宋" w:cs="Times New Roman"/>
          <w:bCs/>
          <w:color w:val="000000" w:themeColor="text1"/>
          <w:sz w:val="30"/>
          <w:szCs w:val="30"/>
          <w14:textFill>
            <w14:solidFill>
              <w14:schemeClr w14:val="tx1"/>
            </w14:solidFill>
          </w14:textFill>
        </w:rPr>
        <w:t>备注：</w:t>
      </w:r>
    </w:p>
    <w:p>
      <w:pPr>
        <w:spacing w:line="520" w:lineRule="exact"/>
        <w:ind w:firstLine="450" w:firstLineChars="150"/>
        <w:rPr>
          <w:rFonts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bCs/>
          <w:color w:val="000000" w:themeColor="text1"/>
          <w:sz w:val="30"/>
          <w:szCs w:val="30"/>
          <w14:textFill>
            <w14:solidFill>
              <w14:schemeClr w14:val="tx1"/>
            </w14:solidFill>
          </w14:textFill>
        </w:rPr>
        <w:t>1.</w:t>
      </w:r>
      <w:r>
        <w:rPr>
          <w:rFonts w:hint="eastAsia" w:ascii="仿宋" w:hAnsi="仿宋" w:eastAsia="仿宋" w:cs="Times New Roman"/>
          <w:color w:val="000000" w:themeColor="text1"/>
          <w:sz w:val="30"/>
          <w:szCs w:val="30"/>
          <w14:textFill>
            <w14:solidFill>
              <w14:schemeClr w14:val="tx1"/>
            </w14:solidFill>
          </w14:textFill>
        </w:rPr>
        <w:t>请统一用Excel格式制表。</w:t>
      </w:r>
    </w:p>
    <w:p>
      <w:pPr>
        <w:spacing w:line="520" w:lineRule="exact"/>
        <w:ind w:firstLine="450" w:firstLineChars="150"/>
        <w:rPr>
          <w:rFonts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2.请各校人事处联系人把汇总表</w:t>
      </w:r>
      <w:r>
        <w:rPr>
          <w:rFonts w:ascii="仿宋" w:hAnsi="仿宋" w:eastAsia="仿宋"/>
          <w:color w:val="000000" w:themeColor="text1"/>
          <w:sz w:val="30"/>
          <w:szCs w:val="30"/>
          <w14:textFill>
            <w14:solidFill>
              <w14:schemeClr w14:val="tx1"/>
            </w14:solidFill>
          </w14:textFill>
        </w:rPr>
        <w:t>一</w:t>
      </w:r>
      <w:r>
        <w:rPr>
          <w:rFonts w:hint="eastAsia" w:ascii="仿宋" w:hAnsi="仿宋" w:eastAsia="仿宋"/>
          <w:color w:val="000000" w:themeColor="text1"/>
          <w:sz w:val="30"/>
          <w:szCs w:val="30"/>
          <w14:textFill>
            <w14:solidFill>
              <w14:schemeClr w14:val="tx1"/>
            </w14:solidFill>
          </w14:textFill>
        </w:rPr>
        <w:t>律以“单位名称+教育</w:t>
      </w:r>
      <w:r>
        <w:rPr>
          <w:rFonts w:ascii="仿宋" w:hAnsi="仿宋" w:eastAsia="仿宋"/>
          <w:color w:val="000000" w:themeColor="text1"/>
          <w:sz w:val="30"/>
          <w:szCs w:val="30"/>
          <w14:textFill>
            <w14:solidFill>
              <w14:schemeClr w14:val="tx1"/>
            </w14:solidFill>
          </w14:textFill>
        </w:rPr>
        <w:t>管理</w:t>
      </w:r>
      <w:r>
        <w:rPr>
          <w:rFonts w:hint="eastAsia" w:ascii="仿宋" w:hAnsi="仿宋" w:eastAsia="仿宋"/>
          <w:color w:val="000000" w:themeColor="text1"/>
          <w:sz w:val="30"/>
          <w:szCs w:val="30"/>
          <w14:textFill>
            <w14:solidFill>
              <w14:schemeClr w14:val="tx1"/>
            </w14:solidFill>
          </w14:textFill>
        </w:rPr>
        <w:t>+报名人数”为文件</w:t>
      </w:r>
      <w:r>
        <w:rPr>
          <w:rFonts w:ascii="仿宋" w:hAnsi="仿宋" w:eastAsia="仿宋"/>
          <w:color w:val="000000" w:themeColor="text1"/>
          <w:sz w:val="30"/>
          <w:szCs w:val="30"/>
          <w14:textFill>
            <w14:solidFill>
              <w14:schemeClr w14:val="tx1"/>
            </w14:solidFill>
          </w14:textFill>
        </w:rPr>
        <w:t>名</w:t>
      </w:r>
      <w:r>
        <w:rPr>
          <w:rFonts w:hint="eastAsia" w:ascii="仿宋" w:hAnsi="仿宋" w:eastAsia="仿宋" w:cs="Times New Roman"/>
          <w:color w:val="000000" w:themeColor="text1"/>
          <w:sz w:val="30"/>
          <w:szCs w:val="30"/>
          <w14:textFill>
            <w14:solidFill>
              <w14:schemeClr w14:val="tx1"/>
            </w14:solidFill>
          </w14:textFill>
        </w:rPr>
        <w:t>发送至</w:t>
      </w:r>
      <w:r>
        <w:fldChar w:fldCharType="begin"/>
      </w:r>
      <w:r>
        <w:instrText xml:space="preserve"> HYPERLINK "mailto:b13075944638@163.com" </w:instrText>
      </w:r>
      <w:r>
        <w:fldChar w:fldCharType="separate"/>
      </w:r>
      <w:r>
        <w:rPr>
          <w:rFonts w:hint="eastAsia" w:ascii="仿宋" w:hAnsi="仿宋" w:eastAsia="仿宋" w:cs="Times New Roman"/>
          <w:color w:val="000000" w:themeColor="text1"/>
          <w:sz w:val="30"/>
          <w:szCs w:val="30"/>
          <w:shd w:val="clear" w:color="auto" w:fill="FFFFFF"/>
          <w14:textFill>
            <w14:solidFill>
              <w14:schemeClr w14:val="tx1"/>
            </w14:solidFill>
          </w14:textFill>
        </w:rPr>
        <w:t>b13075944638@163.com</w:t>
      </w:r>
      <w:r>
        <w:rPr>
          <w:rFonts w:hint="eastAsia" w:ascii="仿宋" w:hAnsi="仿宋" w:eastAsia="仿宋" w:cs="Times New Roman"/>
          <w:color w:val="000000" w:themeColor="text1"/>
          <w:sz w:val="30"/>
          <w:szCs w:val="30"/>
          <w:shd w:val="clear" w:color="auto" w:fill="FFFFFF"/>
          <w14:textFill>
            <w14:solidFill>
              <w14:schemeClr w14:val="tx1"/>
            </w14:solidFill>
          </w14:textFill>
        </w:rPr>
        <w:fldChar w:fldCharType="end"/>
      </w:r>
      <w:r>
        <w:rPr>
          <w:rFonts w:hint="eastAsia" w:ascii="仿宋" w:hAnsi="仿宋" w:eastAsia="仿宋"/>
          <w:color w:val="000000" w:themeColor="text1"/>
          <w:sz w:val="30"/>
          <w:szCs w:val="30"/>
          <w14:textFill>
            <w14:solidFill>
              <w14:schemeClr w14:val="tx1"/>
            </w14:solidFill>
          </w14:textFill>
        </w:rPr>
        <w:t>。</w:t>
      </w:r>
    </w:p>
    <w:tbl>
      <w:tblPr>
        <w:tblStyle w:val="12"/>
        <w:tblW w:w="8660" w:type="dxa"/>
        <w:jc w:val="center"/>
        <w:tblLayout w:type="fixed"/>
        <w:tblCellMar>
          <w:top w:w="0" w:type="dxa"/>
          <w:left w:w="0" w:type="dxa"/>
          <w:bottom w:w="0" w:type="dxa"/>
          <w:right w:w="0" w:type="dxa"/>
        </w:tblCellMar>
      </w:tblPr>
      <w:tblGrid>
        <w:gridCol w:w="8660"/>
      </w:tblGrid>
      <w:tr>
        <w:tblPrEx>
          <w:tblCellMar>
            <w:top w:w="0" w:type="dxa"/>
            <w:left w:w="0" w:type="dxa"/>
            <w:bottom w:w="0" w:type="dxa"/>
            <w:right w:w="0" w:type="dxa"/>
          </w:tblCellMar>
        </w:tblPrEx>
        <w:trPr>
          <w:trHeight w:val="788" w:hRule="atLeast"/>
          <w:jc w:val="center"/>
        </w:trPr>
        <w:tc>
          <w:tcPr>
            <w:tcW w:w="8660" w:type="dxa"/>
            <w:tcBorders>
              <w:top w:val="nil"/>
              <w:left w:val="nil"/>
              <w:bottom w:val="nil"/>
              <w:right w:val="nil"/>
            </w:tcBorders>
            <w:vAlign w:val="center"/>
          </w:tcPr>
          <w:p>
            <w:pPr>
              <w:spacing w:line="460" w:lineRule="exact"/>
              <w:ind w:firstLine="450" w:firstLineChars="150"/>
              <w:rPr>
                <w:rFonts w:ascii="仿宋" w:hAnsi="仿宋" w:eastAsia="仿宋" w:cs="Times New Roman"/>
                <w:b/>
                <w:color w:val="000000" w:themeColor="text1"/>
                <w:sz w:val="30"/>
                <w:szCs w:val="30"/>
                <w14:textFill>
                  <w14:solidFill>
                    <w14:schemeClr w14:val="tx1"/>
                  </w14:solidFill>
                </w14:textFill>
              </w:rPr>
            </w:pPr>
            <w:r>
              <w:rPr>
                <w:rFonts w:hint="eastAsia" w:ascii="仿宋" w:hAnsi="仿宋" w:eastAsia="仿宋" w:cs="Times New Roman"/>
                <w:bCs/>
                <w:color w:val="000000" w:themeColor="text1"/>
                <w:sz w:val="30"/>
                <w:szCs w:val="30"/>
                <w14:textFill>
                  <w14:solidFill>
                    <w14:schemeClr w14:val="tx1"/>
                  </w14:solidFill>
                </w14:textFill>
              </w:rPr>
              <w:t>3.接收电子发票邮</w:t>
            </w:r>
            <w:r>
              <w:rPr>
                <w:rFonts w:ascii="仿宋" w:hAnsi="仿宋" w:eastAsia="仿宋" w:cs="Times New Roman"/>
                <w:bCs/>
                <w:color w:val="000000" w:themeColor="text1"/>
                <w:sz w:val="30"/>
                <w:szCs w:val="30"/>
                <w14:textFill>
                  <w14:solidFill>
                    <w14:schemeClr w14:val="tx1"/>
                  </w14:solidFill>
                </w14:textFill>
              </w:rPr>
              <w:t>箱请学员务必</w:t>
            </w:r>
            <w:r>
              <w:rPr>
                <w:rFonts w:hint="eastAsia" w:ascii="仿宋" w:hAnsi="仿宋" w:eastAsia="仿宋" w:cs="Times New Roman"/>
                <w:bCs/>
                <w:color w:val="000000" w:themeColor="text1"/>
                <w:sz w:val="30"/>
                <w:szCs w:val="30"/>
                <w14:textFill>
                  <w14:solidFill>
                    <w14:schemeClr w14:val="tx1"/>
                  </w14:solidFill>
                </w14:textFill>
              </w:rPr>
              <w:t>认</w:t>
            </w:r>
            <w:r>
              <w:rPr>
                <w:rFonts w:ascii="仿宋" w:hAnsi="仿宋" w:eastAsia="仿宋" w:cs="Times New Roman"/>
                <w:bCs/>
                <w:color w:val="000000" w:themeColor="text1"/>
                <w:sz w:val="30"/>
                <w:szCs w:val="30"/>
                <w14:textFill>
                  <w14:solidFill>
                    <w14:schemeClr w14:val="tx1"/>
                  </w14:solidFill>
                </w14:textFill>
              </w:rPr>
              <w:t>真填写，</w:t>
            </w:r>
            <w:r>
              <w:rPr>
                <w:rFonts w:hint="eastAsia" w:ascii="仿宋" w:hAnsi="仿宋" w:eastAsia="仿宋" w:cs="Times New Roman"/>
                <w:bCs/>
                <w:color w:val="000000" w:themeColor="text1"/>
                <w:sz w:val="30"/>
                <w:szCs w:val="30"/>
                <w14:textFill>
                  <w14:solidFill>
                    <w14:schemeClr w14:val="tx1"/>
                  </w14:solidFill>
                </w14:textFill>
              </w:rPr>
              <w:t>确保</w:t>
            </w:r>
            <w:r>
              <w:rPr>
                <w:rFonts w:ascii="仿宋" w:hAnsi="仿宋" w:eastAsia="仿宋" w:cs="Times New Roman"/>
                <w:bCs/>
                <w:color w:val="000000" w:themeColor="text1"/>
                <w:sz w:val="30"/>
                <w:szCs w:val="30"/>
                <w14:textFill>
                  <w14:solidFill>
                    <w14:schemeClr w14:val="tx1"/>
                  </w14:solidFill>
                </w14:textFill>
              </w:rPr>
              <w:t>准确</w:t>
            </w:r>
            <w:r>
              <w:rPr>
                <w:rFonts w:hint="eastAsia" w:ascii="仿宋" w:hAnsi="仿宋" w:eastAsia="仿宋" w:cs="Times New Roman"/>
                <w:bCs/>
                <w:color w:val="000000" w:themeColor="text1"/>
                <w:sz w:val="30"/>
                <w:szCs w:val="30"/>
                <w14:textFill>
                  <w14:solidFill>
                    <w14:schemeClr w14:val="tx1"/>
                  </w14:solidFill>
                </w14:textFill>
              </w:rPr>
              <w:t>无</w:t>
            </w:r>
            <w:r>
              <w:rPr>
                <w:rFonts w:ascii="仿宋" w:hAnsi="仿宋" w:eastAsia="仿宋" w:cs="Times New Roman"/>
                <w:bCs/>
                <w:color w:val="000000" w:themeColor="text1"/>
                <w:sz w:val="30"/>
                <w:szCs w:val="30"/>
                <w14:textFill>
                  <w14:solidFill>
                    <w14:schemeClr w14:val="tx1"/>
                  </w14:solidFill>
                </w14:textFill>
              </w:rPr>
              <w:t>误。</w:t>
            </w:r>
          </w:p>
        </w:tc>
      </w:tr>
    </w:tbl>
    <w:p>
      <w:pPr>
        <w:numPr>
          <w:ilvl w:val="0"/>
          <w:numId w:val="1"/>
        </w:numPr>
        <w:spacing w:line="460" w:lineRule="exact"/>
        <w:ind w:firstLine="450" w:firstLineChars="150"/>
        <w:rPr>
          <w:rFonts w:ascii="仿宋" w:hAnsi="仿宋" w:eastAsia="仿宋"/>
          <w:sz w:val="30"/>
          <w:szCs w:val="30"/>
        </w:rPr>
      </w:pPr>
      <w:r>
        <w:rPr>
          <w:rFonts w:hint="eastAsia" w:ascii="仿宋" w:hAnsi="仿宋" w:eastAsia="仿宋" w:cs="Times New Roman"/>
          <w:bCs/>
          <w:color w:val="000000" w:themeColor="text1"/>
          <w:sz w:val="30"/>
          <w:szCs w:val="30"/>
          <w14:textFill>
            <w14:solidFill>
              <w14:schemeClr w14:val="tx1"/>
            </w14:solidFill>
          </w14:textFill>
        </w:rPr>
        <w:t>发票抬头和纳税人识别号请提供给本单位培训学员。</w:t>
      </w:r>
      <w:r>
        <w:rPr>
          <w:rFonts w:hint="eastAsia" w:ascii="仿宋" w:hAnsi="仿宋" w:eastAsia="仿宋"/>
          <w:sz w:val="30"/>
          <w:szCs w:val="30"/>
        </w:rPr>
        <w:t>以便学员系统报名时填写准确，用于发票报销。</w:t>
      </w:r>
    </w:p>
    <w:p>
      <w:pPr>
        <w:spacing w:line="460" w:lineRule="exact"/>
        <w:ind w:firstLine="588"/>
        <w:rPr>
          <w:rFonts w:ascii="仿宋" w:hAnsi="仿宋" w:eastAsia="仿宋"/>
          <w:sz w:val="30"/>
          <w:szCs w:val="30"/>
        </w:rPr>
        <w:sectPr>
          <w:headerReference r:id="rId3" w:type="default"/>
          <w:footerReference r:id="rId4" w:type="default"/>
          <w:footerReference r:id="rId5" w:type="even"/>
          <w:pgSz w:w="11907" w:h="16840"/>
          <w:pgMar w:top="1588" w:right="1588" w:bottom="1588" w:left="1588" w:header="851" w:footer="992" w:gutter="0"/>
          <w:cols w:space="720" w:num="1"/>
          <w:docGrid w:type="lines" w:linePitch="312" w:charSpace="0"/>
        </w:sectPr>
      </w:pPr>
    </w:p>
    <w:p>
      <w:pPr>
        <w:adjustRightInd w:val="0"/>
        <w:snapToGrid w:val="0"/>
        <w:rPr>
          <w:rFonts w:ascii="Times New Roman" w:hAnsi="Times New Roman" w:eastAsia="黑体" w:cs="Times New Roman"/>
          <w:sz w:val="44"/>
          <w:szCs w:val="44"/>
        </w:rPr>
      </w:pPr>
      <w:r>
        <w:rPr>
          <w:rFonts w:ascii="Times New Roman" w:hAnsi="Times New Roman" w:eastAsia="仿宋_GB2312" w:cs="Times New Roman"/>
          <w:bCs/>
          <w:color w:val="000000" w:themeColor="text1"/>
          <w:sz w:val="32"/>
          <w:szCs w:val="32"/>
          <w14:textFill>
            <w14:solidFill>
              <w14:schemeClr w14:val="tx1"/>
            </w14:solidFill>
          </w14:textFill>
        </w:rPr>
        <w:t>附件2</w:t>
      </w:r>
    </w:p>
    <w:p>
      <w:pPr>
        <w:adjustRightInd w:val="0"/>
        <w:snapToGrid w:val="0"/>
        <w:ind w:firstLine="862"/>
        <w:jc w:val="center"/>
        <w:rPr>
          <w:rFonts w:ascii="Times New Roman" w:hAnsi="Times New Roman" w:eastAsia="黑体" w:cs="Times New Roman"/>
          <w:sz w:val="44"/>
          <w:szCs w:val="44"/>
        </w:rPr>
      </w:pPr>
    </w:p>
    <w:p>
      <w:pPr>
        <w:adjustRightInd w:val="0"/>
        <w:snapToGrid w:val="0"/>
        <w:ind w:firstLine="862"/>
        <w:jc w:val="center"/>
        <w:rPr>
          <w:rFonts w:ascii="Times New Roman" w:hAnsi="Times New Roman" w:eastAsia="黑体" w:cs="Times New Roman"/>
          <w:sz w:val="44"/>
          <w:szCs w:val="44"/>
        </w:rPr>
      </w:pPr>
    </w:p>
    <w:p>
      <w:pPr>
        <w:adjustRightInd w:val="0"/>
        <w:snapToGrid w:val="0"/>
        <w:ind w:firstLine="862"/>
        <w:jc w:val="center"/>
        <w:rPr>
          <w:rFonts w:ascii="Times New Roman" w:hAnsi="Times New Roman" w:eastAsia="黑体" w:cs="Times New Roman"/>
          <w:sz w:val="44"/>
          <w:szCs w:val="44"/>
        </w:rPr>
      </w:pPr>
      <w:r>
        <w:rPr>
          <w:rFonts w:ascii="Times New Roman" w:hAnsi="Times New Roman" w:eastAsia="黑体" w:cs="Times New Roman"/>
          <w:sz w:val="44"/>
          <w:szCs w:val="44"/>
        </w:rPr>
        <w:t>福建省高等学校师资培训中心</w:t>
      </w:r>
    </w:p>
    <w:p>
      <w:pPr>
        <w:adjustRightInd w:val="0"/>
        <w:snapToGrid w:val="0"/>
        <w:ind w:firstLine="862"/>
        <w:jc w:val="center"/>
        <w:rPr>
          <w:rFonts w:ascii="Times New Roman" w:hAnsi="Times New Roman" w:eastAsia="黑体" w:cs="Times New Roman"/>
          <w:sz w:val="44"/>
          <w:szCs w:val="44"/>
        </w:rPr>
      </w:pPr>
    </w:p>
    <w:p>
      <w:pPr>
        <w:adjustRightInd w:val="0"/>
        <w:snapToGrid w:val="0"/>
        <w:ind w:firstLine="941"/>
        <w:jc w:val="center"/>
        <w:rPr>
          <w:rFonts w:ascii="Times New Roman" w:hAnsi="Times New Roman" w:eastAsia="黑体" w:cs="Times New Roman"/>
          <w:sz w:val="48"/>
          <w:szCs w:val="48"/>
        </w:rPr>
      </w:pPr>
      <w:r>
        <w:rPr>
          <w:rFonts w:ascii="Times New Roman" w:hAnsi="Times New Roman" w:eastAsia="黑体" w:cs="Times New Roman"/>
          <w:sz w:val="48"/>
          <w:szCs w:val="48"/>
        </w:rPr>
        <w:t>学</w:t>
      </w:r>
    </w:p>
    <w:p>
      <w:pPr>
        <w:adjustRightInd w:val="0"/>
        <w:snapToGrid w:val="0"/>
        <w:ind w:firstLine="941"/>
        <w:jc w:val="center"/>
        <w:rPr>
          <w:rFonts w:ascii="Times New Roman" w:hAnsi="Times New Roman" w:eastAsia="黑体" w:cs="Times New Roman"/>
          <w:sz w:val="48"/>
          <w:szCs w:val="48"/>
        </w:rPr>
      </w:pPr>
      <w:r>
        <w:rPr>
          <w:rFonts w:ascii="Times New Roman" w:hAnsi="Times New Roman" w:eastAsia="黑体" w:cs="Times New Roman"/>
          <w:sz w:val="48"/>
          <w:szCs w:val="48"/>
        </w:rPr>
        <w:t>员</w:t>
      </w:r>
    </w:p>
    <w:p>
      <w:pPr>
        <w:adjustRightInd w:val="0"/>
        <w:snapToGrid w:val="0"/>
        <w:ind w:firstLine="941"/>
        <w:jc w:val="center"/>
        <w:rPr>
          <w:rFonts w:ascii="Times New Roman" w:hAnsi="Times New Roman" w:eastAsia="黑体" w:cs="Times New Roman"/>
          <w:sz w:val="48"/>
          <w:szCs w:val="48"/>
        </w:rPr>
      </w:pPr>
      <w:r>
        <w:rPr>
          <w:rFonts w:ascii="Times New Roman" w:hAnsi="Times New Roman" w:eastAsia="黑体" w:cs="Times New Roman"/>
          <w:sz w:val="48"/>
          <w:szCs w:val="48"/>
        </w:rPr>
        <w:t>操</w:t>
      </w:r>
    </w:p>
    <w:p>
      <w:pPr>
        <w:adjustRightInd w:val="0"/>
        <w:snapToGrid w:val="0"/>
        <w:ind w:firstLine="941"/>
        <w:jc w:val="center"/>
        <w:rPr>
          <w:rFonts w:ascii="Times New Roman" w:hAnsi="Times New Roman" w:eastAsia="黑体" w:cs="Times New Roman"/>
          <w:sz w:val="48"/>
          <w:szCs w:val="48"/>
        </w:rPr>
      </w:pPr>
      <w:r>
        <w:rPr>
          <w:rFonts w:ascii="Times New Roman" w:hAnsi="Times New Roman" w:eastAsia="黑体" w:cs="Times New Roman"/>
          <w:sz w:val="48"/>
          <w:szCs w:val="48"/>
        </w:rPr>
        <w:t>作</w:t>
      </w:r>
    </w:p>
    <w:p>
      <w:pPr>
        <w:adjustRightInd w:val="0"/>
        <w:snapToGrid w:val="0"/>
        <w:ind w:firstLine="941"/>
        <w:jc w:val="center"/>
        <w:rPr>
          <w:rFonts w:ascii="Times New Roman" w:hAnsi="Times New Roman" w:eastAsia="黑体" w:cs="Times New Roman"/>
          <w:sz w:val="48"/>
          <w:szCs w:val="48"/>
        </w:rPr>
      </w:pPr>
      <w:r>
        <w:rPr>
          <w:rFonts w:ascii="Times New Roman" w:hAnsi="Times New Roman" w:eastAsia="黑体" w:cs="Times New Roman"/>
          <w:sz w:val="48"/>
          <w:szCs w:val="48"/>
        </w:rPr>
        <w:t>手</w:t>
      </w:r>
    </w:p>
    <w:p>
      <w:pPr>
        <w:adjustRightInd w:val="0"/>
        <w:snapToGrid w:val="0"/>
        <w:ind w:firstLine="941"/>
        <w:jc w:val="center"/>
        <w:rPr>
          <w:rFonts w:ascii="Times New Roman" w:hAnsi="Times New Roman" w:eastAsia="黑体" w:cs="Times New Roman"/>
          <w:sz w:val="48"/>
          <w:szCs w:val="48"/>
        </w:rPr>
      </w:pPr>
      <w:r>
        <w:rPr>
          <w:rFonts w:ascii="Times New Roman" w:hAnsi="Times New Roman" w:eastAsia="黑体" w:cs="Times New Roman"/>
          <w:sz w:val="48"/>
          <w:szCs w:val="48"/>
        </w:rPr>
        <w:t>册</w:t>
      </w:r>
    </w:p>
    <w:p>
      <w:pPr>
        <w:keepNext/>
        <w:keepLines/>
        <w:adjustRightInd w:val="0"/>
        <w:snapToGrid w:val="0"/>
        <w:spacing w:before="340" w:after="330"/>
        <w:ind w:firstLine="866"/>
        <w:rPr>
          <w:rFonts w:ascii="Times New Roman" w:hAnsi="Times New Roman" w:eastAsia="宋体" w:cs="Times New Roman"/>
          <w:b/>
          <w:bCs/>
          <w:kern w:val="44"/>
          <w:sz w:val="44"/>
          <w:szCs w:val="44"/>
        </w:rPr>
      </w:pPr>
    </w:p>
    <w:p>
      <w:pPr>
        <w:adjustRightInd w:val="0"/>
        <w:snapToGrid w:val="0"/>
        <w:rPr>
          <w:rFonts w:ascii="Times New Roman" w:hAnsi="Times New Roman" w:cs="Times New Roman"/>
        </w:rPr>
      </w:pPr>
    </w:p>
    <w:p>
      <w:pPr>
        <w:adjustRightInd w:val="0"/>
        <w:snapToGrid w:val="0"/>
        <w:ind w:firstLine="588"/>
        <w:jc w:val="center"/>
        <w:rPr>
          <w:rFonts w:ascii="Times New Roman" w:hAnsi="Times New Roman" w:eastAsia="黑体" w:cs="Times New Roman"/>
          <w:sz w:val="30"/>
          <w:szCs w:val="30"/>
        </w:rPr>
      </w:pPr>
      <w:r>
        <w:rPr>
          <w:rFonts w:ascii="Times New Roman" w:hAnsi="Times New Roman" w:eastAsia="黑体" w:cs="Times New Roman"/>
          <w:sz w:val="30"/>
          <w:szCs w:val="30"/>
        </w:rPr>
        <w:t>2024年</w:t>
      </w:r>
      <w:r>
        <w:rPr>
          <w:rFonts w:hint="eastAsia" w:ascii="Times New Roman" w:hAnsi="Times New Roman" w:eastAsia="黑体" w:cs="Times New Roman"/>
          <w:sz w:val="30"/>
          <w:szCs w:val="30"/>
        </w:rPr>
        <w:t>5</w:t>
      </w:r>
      <w:r>
        <w:rPr>
          <w:rFonts w:ascii="Times New Roman" w:hAnsi="Times New Roman" w:eastAsia="黑体" w:cs="Times New Roman"/>
          <w:sz w:val="30"/>
          <w:szCs w:val="30"/>
        </w:rPr>
        <w:t>月</w:t>
      </w:r>
    </w:p>
    <w:p>
      <w:pPr>
        <w:adjustRightInd w:val="0"/>
        <w:snapToGrid w:val="0"/>
        <w:ind w:firstLine="630"/>
        <w:rPr>
          <w:rFonts w:ascii="Times New Roman" w:hAnsi="Times New Roman" w:cs="Times New Roman"/>
          <w:b/>
          <w:bCs/>
          <w:sz w:val="32"/>
          <w:szCs w:val="32"/>
        </w:rPr>
      </w:pPr>
    </w:p>
    <w:p>
      <w:pPr>
        <w:keepNext/>
        <w:keepLines/>
        <w:adjustRightInd w:val="0"/>
        <w:snapToGrid w:val="0"/>
        <w:spacing w:before="340" w:after="330"/>
        <w:ind w:firstLine="866"/>
        <w:outlineLvl w:val="0"/>
        <w:rPr>
          <w:rFonts w:ascii="Times New Roman" w:hAnsi="Times New Roman" w:eastAsia="宋体" w:cs="Times New Roman"/>
          <w:b/>
          <w:bCs/>
          <w:kern w:val="44"/>
          <w:sz w:val="44"/>
          <w:szCs w:val="44"/>
        </w:rPr>
        <w:sectPr>
          <w:headerReference r:id="rId6" w:type="default"/>
          <w:footerReference r:id="rId7" w:type="default"/>
          <w:pgSz w:w="11906" w:h="16838"/>
          <w:pgMar w:top="720" w:right="720" w:bottom="720" w:left="720" w:header="851" w:footer="992" w:gutter="0"/>
          <w:cols w:space="425" w:num="1"/>
          <w:docGrid w:type="lines" w:linePitch="312" w:charSpace="0"/>
        </w:sectPr>
      </w:pPr>
    </w:p>
    <w:p>
      <w:pPr>
        <w:keepNext/>
        <w:keepLines/>
        <w:adjustRightInd w:val="0"/>
        <w:snapToGrid w:val="0"/>
        <w:spacing w:before="340" w:after="330"/>
        <w:ind w:firstLine="866"/>
        <w:jc w:val="center"/>
        <w:outlineLvl w:val="0"/>
        <w:rPr>
          <w:rFonts w:ascii="Times New Roman" w:hAnsi="Times New Roman" w:eastAsia="宋体" w:cs="Times New Roman"/>
          <w:b/>
          <w:bCs/>
          <w:kern w:val="44"/>
          <w:sz w:val="44"/>
          <w:szCs w:val="32"/>
        </w:rPr>
      </w:pPr>
      <w:bookmarkStart w:id="1" w:name="_Toc17834"/>
      <w:bookmarkStart w:id="2" w:name="_Toc3379"/>
      <w:bookmarkStart w:id="3" w:name="_Toc27088"/>
      <w:r>
        <w:rPr>
          <w:rFonts w:ascii="Times New Roman" w:hAnsi="Times New Roman" w:eastAsia="宋体" w:cs="Times New Roman"/>
          <w:b/>
          <w:bCs/>
          <w:kern w:val="44"/>
          <w:sz w:val="44"/>
          <w:szCs w:val="32"/>
        </w:rPr>
        <w:t>学员电脑端操作手册</w:t>
      </w:r>
      <w:bookmarkEnd w:id="1"/>
      <w:bookmarkStart w:id="4" w:name="_Toc28625"/>
    </w:p>
    <w:p>
      <w:pPr>
        <w:keepNext/>
        <w:keepLines/>
        <w:adjustRightInd w:val="0"/>
        <w:snapToGrid w:val="0"/>
        <w:spacing w:before="340" w:after="330"/>
        <w:ind w:firstLine="866"/>
        <w:jc w:val="center"/>
        <w:outlineLvl w:val="0"/>
        <w:rPr>
          <w:rFonts w:ascii="Times New Roman" w:hAnsi="Times New Roman" w:eastAsia="宋体" w:cs="Times New Roman"/>
          <w:b/>
          <w:kern w:val="44"/>
          <w:sz w:val="44"/>
          <w:szCs w:val="32"/>
        </w:rPr>
      </w:pPr>
    </w:p>
    <w:p>
      <w:pPr>
        <w:keepNext/>
        <w:keepLines/>
        <w:adjustRightInd w:val="0"/>
        <w:snapToGrid w:val="0"/>
        <w:spacing w:before="340" w:after="330"/>
        <w:ind w:firstLine="590"/>
        <w:outlineLvl w:val="0"/>
        <w:rPr>
          <w:rFonts w:ascii="Times New Roman" w:hAnsi="Times New Roman" w:eastAsia="黑体" w:cs="Times New Roman"/>
          <w:b/>
          <w:kern w:val="44"/>
          <w:sz w:val="30"/>
          <w:szCs w:val="30"/>
        </w:rPr>
      </w:pPr>
      <w:r>
        <w:rPr>
          <w:rFonts w:ascii="Times New Roman" w:hAnsi="Times New Roman" w:eastAsia="黑体" w:cs="Times New Roman"/>
          <w:b/>
          <w:kern w:val="44"/>
          <w:sz w:val="30"/>
          <w:szCs w:val="30"/>
        </w:rPr>
        <w:t>一、</w:t>
      </w:r>
      <w:r>
        <w:rPr>
          <w:rFonts w:ascii="Times New Roman" w:hAnsi="Times New Roman" w:eastAsia="黑体" w:cs="Times New Roman"/>
          <w:b/>
          <w:bCs/>
          <w:kern w:val="44"/>
          <w:sz w:val="30"/>
          <w:szCs w:val="30"/>
        </w:rPr>
        <w:t>注册登录</w:t>
      </w:r>
      <w:bookmarkEnd w:id="2"/>
      <w:bookmarkEnd w:id="3"/>
      <w:bookmarkEnd w:id="4"/>
    </w:p>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bookmarkStart w:id="5" w:name="OLE_LINK6"/>
      <w:bookmarkStart w:id="6" w:name="OLE_LINK7"/>
      <w:r>
        <w:rPr>
          <w:rFonts w:ascii="Times New Roman" w:hAnsi="Times New Roman" w:eastAsia="仿宋" w:cs="Times New Roman"/>
          <w:color w:val="000000" w:themeColor="text1"/>
          <w:sz w:val="28"/>
          <w:szCs w:val="28"/>
          <w14:textFill>
            <w14:solidFill>
              <w14:schemeClr w14:val="tx1"/>
            </w14:solidFill>
          </w14:textFill>
        </w:rPr>
        <w:t>1.在电脑中打开浏览器，输入福建省高等学校师资培训中心网址：（</w:t>
      </w:r>
      <w:r>
        <w:rPr>
          <w:rFonts w:ascii="Times New Roman" w:hAnsi="Times New Roman" w:eastAsia="仿宋" w:cs="Times New Roman"/>
          <w:color w:val="000000" w:themeColor="text1"/>
          <w:sz w:val="28"/>
          <w:szCs w:val="28"/>
          <w:u w:val="single"/>
          <w14:textFill>
            <w14:solidFill>
              <w14:schemeClr w14:val="tx1"/>
            </w14:solidFill>
          </w14:textFill>
        </w:rPr>
        <w:t>http://gpzx.fjnu.edu.cn/</w:t>
      </w:r>
      <w:r>
        <w:rPr>
          <w:rFonts w:ascii="Times New Roman" w:hAnsi="Times New Roman" w:eastAsia="仿宋" w:cs="Times New Roman"/>
          <w:color w:val="000000" w:themeColor="text1"/>
          <w:sz w:val="28"/>
          <w:szCs w:val="28"/>
          <w14:textFill>
            <w14:solidFill>
              <w14:schemeClr w14:val="tx1"/>
            </w14:solidFill>
          </w14:textFill>
        </w:rPr>
        <w:t>）</w:t>
      </w:r>
    </w:p>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2.依次点击</w:t>
      </w:r>
      <w:r>
        <w:rPr>
          <w:rFonts w:ascii="仿宋" w:hAnsi="仿宋" w:eastAsia="仿宋" w:cs="Times New Roman"/>
          <w:color w:val="000000" w:themeColor="text1"/>
          <w:sz w:val="28"/>
          <w:szCs w:val="28"/>
          <w14:textFill>
            <w14:solidFill>
              <w14:schemeClr w14:val="tx1"/>
            </w14:solidFill>
          </w14:textFill>
        </w:rPr>
        <w:t>“教师培训云平台”</w:t>
      </w:r>
      <w:r>
        <w:rPr>
          <w:rFonts w:ascii="Times New Roman" w:hAnsi="Times New Roman" w:eastAsia="仿宋" w:cs="Times New Roman"/>
          <w:color w:val="000000" w:themeColor="text1"/>
          <w:sz w:val="28"/>
          <w:szCs w:val="28"/>
          <w14:textFill>
            <w14:solidFill>
              <w14:schemeClr w14:val="tx1"/>
            </w14:solidFill>
          </w14:textFill>
        </w:rPr>
        <w:t>进入培训平台。</w:t>
      </w:r>
    </w:p>
    <w:p>
      <w:pPr>
        <w:adjustRightInd w:val="0"/>
        <w:snapToGrid w:val="0"/>
        <w:spacing w:after="120"/>
        <w:ind w:firstLine="549"/>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drawing>
          <wp:inline distT="0" distB="0" distL="114300" distR="114300">
            <wp:extent cx="6640830" cy="1279525"/>
            <wp:effectExtent l="19050" t="19050" r="26670" b="15875"/>
            <wp:docPr id="2" name="图片 2" descr="168499638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4996380877"/>
                    <pic:cNvPicPr>
                      <a:picLocks noChangeAspect="1"/>
                    </pic:cNvPicPr>
                  </pic:nvPicPr>
                  <pic:blipFill>
                    <a:blip r:embed="rId12"/>
                    <a:stretch>
                      <a:fillRect/>
                    </a:stretch>
                  </pic:blipFill>
                  <pic:spPr>
                    <a:xfrm>
                      <a:off x="0" y="0"/>
                      <a:ext cx="6640830" cy="1279525"/>
                    </a:xfrm>
                    <a:prstGeom prst="rect">
                      <a:avLst/>
                    </a:prstGeom>
                    <a:ln>
                      <a:solidFill>
                        <a:schemeClr val="accent1"/>
                      </a:solidFill>
                    </a:ln>
                  </pic:spPr>
                </pic:pic>
              </a:graphicData>
            </a:graphic>
          </wp:inline>
        </w:drawing>
      </w:r>
    </w:p>
    <w:p>
      <w:pPr>
        <w:adjustRightInd w:val="0"/>
        <w:snapToGrid w:val="0"/>
        <w:spacing w:after="120"/>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bCs/>
          <w:szCs w:val="21"/>
        </w:rPr>
        <w:t>图1-1  福建省高等学校师资培训中心首页</w:t>
      </w:r>
    </w:p>
    <w:p>
      <w:pPr>
        <w:adjustRightInd w:val="0"/>
        <w:snapToGrid w:val="0"/>
        <w:spacing w:after="120"/>
        <w:jc w:val="center"/>
        <w:rPr>
          <w:rFonts w:ascii="Times New Roman" w:hAnsi="Times New Roman" w:eastAsia="仿宋" w:cs="Times New Roman"/>
          <w:bCs/>
          <w:szCs w:val="21"/>
        </w:rPr>
      </w:pPr>
      <w:r>
        <w:rPr>
          <w:rFonts w:ascii="Times New Roman" w:hAnsi="Times New Roman" w:cs="Times New Roman"/>
        </w:rPr>
        <w:drawing>
          <wp:inline distT="0" distB="0" distL="114300" distR="114300">
            <wp:extent cx="5273675" cy="1450975"/>
            <wp:effectExtent l="19050" t="19050" r="22225" b="1587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273675" cy="1450975"/>
                    </a:xfrm>
                    <a:prstGeom prst="rect">
                      <a:avLst/>
                    </a:prstGeom>
                    <a:noFill/>
                    <a:ln>
                      <a:solidFill>
                        <a:schemeClr val="accent1"/>
                      </a:solidFill>
                    </a:ln>
                  </pic:spPr>
                </pic:pic>
              </a:graphicData>
            </a:graphic>
          </wp:inline>
        </w:drawing>
      </w:r>
    </w:p>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3.点击右上角</w:t>
      </w:r>
      <w:r>
        <w:rPr>
          <w:rFonts w:ascii="仿宋" w:hAnsi="仿宋" w:eastAsia="仿宋" w:cs="Times New Roman"/>
          <w:color w:val="000000" w:themeColor="text1"/>
          <w:sz w:val="28"/>
          <w:szCs w:val="28"/>
          <w14:textFill>
            <w14:solidFill>
              <w14:schemeClr w14:val="tx1"/>
            </w14:solidFill>
          </w14:textFill>
        </w:rPr>
        <w:t>“注册/登录”</w:t>
      </w:r>
      <w:r>
        <w:rPr>
          <w:rFonts w:ascii="Times New Roman" w:hAnsi="Times New Roman" w:eastAsia="仿宋" w:cs="Times New Roman"/>
          <w:color w:val="000000" w:themeColor="text1"/>
          <w:sz w:val="28"/>
          <w:szCs w:val="28"/>
          <w14:textFill>
            <w14:solidFill>
              <w14:schemeClr w14:val="tx1"/>
            </w14:solidFill>
          </w14:textFill>
        </w:rPr>
        <w:t>，完成账号注册并登录平台。</w:t>
      </w:r>
    </w:p>
    <w:p>
      <w:pPr>
        <w:adjustRightInd w:val="0"/>
        <w:snapToGrid w:val="0"/>
        <w:ind w:firstLine="549"/>
        <w:rPr>
          <w:rFonts w:ascii="Times New Roman" w:hAnsi="Times New Roman" w:cs="Times New Roman"/>
          <w:color w:val="FF0000"/>
        </w:rPr>
      </w:pPr>
      <w:r>
        <w:rPr>
          <w:rFonts w:ascii="Times New Roman" w:hAnsi="Times New Roman" w:eastAsia="仿宋" w:cs="Times New Roman"/>
          <w:color w:val="000000" w:themeColor="text1"/>
          <w:sz w:val="28"/>
          <w:szCs w:val="28"/>
          <w14:textFill>
            <w14:solidFill>
              <w14:schemeClr w14:val="tx1"/>
            </w14:solidFill>
          </w14:textFill>
        </w:rPr>
        <w:drawing>
          <wp:inline distT="0" distB="0" distL="114300" distR="114300">
            <wp:extent cx="3886200" cy="2313305"/>
            <wp:effectExtent l="19050" t="19050" r="19050" b="10795"/>
            <wp:docPr id="5" name="图片 5" descr="168499726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4997268573"/>
                    <pic:cNvPicPr>
                      <a:picLocks noChangeAspect="1"/>
                    </pic:cNvPicPr>
                  </pic:nvPicPr>
                  <pic:blipFill>
                    <a:blip r:embed="rId14"/>
                    <a:stretch>
                      <a:fillRect/>
                    </a:stretch>
                  </pic:blipFill>
                  <pic:spPr>
                    <a:xfrm>
                      <a:off x="0" y="0"/>
                      <a:ext cx="3915564" cy="2331129"/>
                    </a:xfrm>
                    <a:prstGeom prst="rect">
                      <a:avLst/>
                    </a:prstGeom>
                    <a:ln>
                      <a:solidFill>
                        <a:schemeClr val="accent1"/>
                      </a:solidFill>
                    </a:ln>
                  </pic:spPr>
                </pic:pic>
              </a:graphicData>
            </a:graphic>
          </wp:inline>
        </w:drawing>
      </w:r>
      <w:r>
        <w:rPr>
          <w:rFonts w:ascii="Times New Roman" w:hAnsi="Times New Roman" w:cs="Times New Roman"/>
          <w:color w:val="FF0000"/>
        </w:rPr>
        <w:drawing>
          <wp:inline distT="0" distB="0" distL="114300" distR="114300">
            <wp:extent cx="3790950" cy="2456815"/>
            <wp:effectExtent l="19050" t="19050" r="19050" b="196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cstate="print"/>
                    <a:srcRect l="3583" t="2963" r="2838" b="3064"/>
                    <a:stretch>
                      <a:fillRect/>
                    </a:stretch>
                  </pic:blipFill>
                  <pic:spPr>
                    <a:xfrm>
                      <a:off x="0" y="0"/>
                      <a:ext cx="3795584" cy="2460317"/>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szCs w:val="21"/>
        </w:rPr>
      </w:pPr>
    </w:p>
    <w:p>
      <w:pPr>
        <w:adjustRightInd w:val="0"/>
        <w:snapToGrid w:val="0"/>
        <w:jc w:val="center"/>
        <w:rPr>
          <w:rFonts w:ascii="Times New Roman" w:hAnsi="Times New Roman" w:eastAsia="仿宋" w:cs="Times New Roman"/>
          <w:szCs w:val="21"/>
        </w:rPr>
      </w:pPr>
    </w:p>
    <w:p>
      <w:pPr>
        <w:adjustRightInd w:val="0"/>
        <w:snapToGrid w:val="0"/>
        <w:jc w:val="center"/>
        <w:rPr>
          <w:rFonts w:ascii="Times New Roman" w:hAnsi="Times New Roman" w:eastAsia="仿宋" w:cs="Times New Roman"/>
          <w:szCs w:val="21"/>
        </w:rPr>
      </w:pPr>
      <w:r>
        <w:rPr>
          <w:rFonts w:ascii="Times New Roman" w:hAnsi="Times New Roman" w:eastAsia="仿宋" w:cs="Times New Roman"/>
          <w:szCs w:val="21"/>
        </w:rPr>
        <w:t>图1-2  在线学习平台注册/登录页</w:t>
      </w:r>
    </w:p>
    <w:p>
      <w:pPr>
        <w:adjustRightInd w:val="0"/>
        <w:snapToGrid w:val="0"/>
        <w:jc w:val="center"/>
        <w:rPr>
          <w:rFonts w:ascii="Times New Roman" w:hAnsi="Times New Roman" w:cs="Times New Roman"/>
        </w:rPr>
      </w:pPr>
    </w:p>
    <w:bookmarkEnd w:id="5"/>
    <w:bookmarkEnd w:id="6"/>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4.回到“教师</w:t>
      </w:r>
      <w:r>
        <w:rPr>
          <w:rFonts w:hint="eastAsia" w:ascii="Times New Roman" w:hAnsi="Times New Roman" w:eastAsia="仿宋" w:cs="Times New Roman"/>
          <w:color w:val="000000" w:themeColor="text1"/>
          <w:sz w:val="28"/>
          <w:szCs w:val="28"/>
          <w14:textFill>
            <w14:solidFill>
              <w14:schemeClr w14:val="tx1"/>
            </w14:solidFill>
          </w14:textFill>
        </w:rPr>
        <w:t>培训</w:t>
      </w:r>
      <w:r>
        <w:rPr>
          <w:rFonts w:ascii="Times New Roman" w:hAnsi="Times New Roman" w:eastAsia="仿宋" w:cs="Times New Roman"/>
          <w:color w:val="000000" w:themeColor="text1"/>
          <w:sz w:val="28"/>
          <w:szCs w:val="28"/>
          <w14:textFill>
            <w14:solidFill>
              <w14:schemeClr w14:val="tx1"/>
            </w14:solidFill>
          </w14:textFill>
        </w:rPr>
        <w:t>云平台”首页，点击“培训项目”，找到“2024年福建省第28期高校教育管理人员管理课程培训”的图片，点击进入报名缴费。</w:t>
      </w:r>
    </w:p>
    <w:p>
      <w:pPr>
        <w:adjustRightInd w:val="0"/>
        <w:snapToGrid w:val="0"/>
        <w:spacing w:after="120" w:line="360" w:lineRule="auto"/>
        <w:ind w:firstLine="420" w:firstLineChars="200"/>
        <w:rPr>
          <w:rFonts w:ascii="Times New Roman" w:hAnsi="Times New Roman" w:eastAsia="仿宋" w:cs="Times New Roman"/>
          <w:color w:val="000000" w:themeColor="text1"/>
          <w:sz w:val="28"/>
          <w:szCs w:val="28"/>
          <w14:textFill>
            <w14:solidFill>
              <w14:schemeClr w14:val="tx1"/>
            </w14:solidFill>
          </w14:textFill>
        </w:rPr>
      </w:pPr>
      <w:r>
        <w:rPr>
          <w:rFonts w:ascii="Calibri" w:hAnsi="Calibri"/>
        </w:rPr>
        <w:drawing>
          <wp:inline distT="0" distB="0" distL="0" distR="0">
            <wp:extent cx="5499735" cy="2616200"/>
            <wp:effectExtent l="0" t="0" r="5715" b="1270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6"/>
                    <a:stretch>
                      <a:fillRect/>
                    </a:stretch>
                  </pic:blipFill>
                  <pic:spPr>
                    <a:xfrm>
                      <a:off x="0" y="0"/>
                      <a:ext cx="5499735" cy="2616200"/>
                    </a:xfrm>
                    <a:prstGeom prst="rect">
                      <a:avLst/>
                    </a:prstGeom>
                  </pic:spPr>
                </pic:pic>
              </a:graphicData>
            </a:graphic>
          </wp:inline>
        </w:drawing>
      </w:r>
    </w:p>
    <w:p>
      <w:pPr>
        <w:adjustRightInd w:val="0"/>
        <w:snapToGrid w:val="0"/>
        <w:spacing w:after="120"/>
        <w:jc w:val="center"/>
        <w:rPr>
          <w:rFonts w:ascii="Times New Roman" w:hAnsi="Times New Roman" w:eastAsia="仿宋" w:cs="Times New Roman"/>
          <w:sz w:val="28"/>
          <w:szCs w:val="28"/>
        </w:rPr>
      </w:pPr>
      <w:r>
        <w:drawing>
          <wp:inline distT="0" distB="0" distL="0" distR="0">
            <wp:extent cx="3543300" cy="2040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553678" cy="2046390"/>
                    </a:xfrm>
                    <a:prstGeom prst="rect">
                      <a:avLst/>
                    </a:prstGeom>
                  </pic:spPr>
                </pic:pic>
              </a:graphicData>
            </a:graphic>
          </wp:inline>
        </w:drawing>
      </w:r>
    </w:p>
    <w:p>
      <w:pPr>
        <w:adjustRightInd w:val="0"/>
        <w:snapToGrid w:val="0"/>
        <w:jc w:val="center"/>
        <w:rPr>
          <w:rFonts w:ascii="Times New Roman" w:hAnsi="Times New Roman" w:cs="Times New Roman"/>
        </w:rPr>
      </w:pPr>
      <w:r>
        <w:rPr>
          <w:rFonts w:ascii="Times New Roman" w:hAnsi="Times New Roman" w:eastAsia="仿宋" w:cs="Times New Roman"/>
          <w:szCs w:val="21"/>
        </w:rPr>
        <w:t>图1-3  培训项目入口</w:t>
      </w:r>
    </w:p>
    <w:p>
      <w:pPr>
        <w:adjustRightInd w:val="0"/>
        <w:snapToGrid w:val="0"/>
        <w:spacing w:after="120" w:line="360" w:lineRule="auto"/>
        <w:ind w:firstLine="560" w:firstLineChars="200"/>
        <w:rPr>
          <w:rFonts w:ascii="Times New Roman" w:hAnsi="Times New Roman" w:eastAsia="仿宋" w:cs="Times New Roman"/>
          <w:b/>
          <w:bCs/>
          <w:color w:val="FF0000"/>
          <w:sz w:val="28"/>
          <w:szCs w:val="28"/>
        </w:rPr>
      </w:pPr>
      <w:r>
        <w:rPr>
          <w:rFonts w:ascii="Times New Roman" w:hAnsi="Times New Roman" w:eastAsia="仿宋" w:cs="Times New Roman"/>
          <w:b/>
          <w:bCs/>
          <w:color w:val="FF0000"/>
          <w:sz w:val="28"/>
          <w:szCs w:val="28"/>
        </w:rPr>
        <w:t>重要提醒：</w:t>
      </w:r>
    </w:p>
    <w:p>
      <w:pPr>
        <w:adjustRightInd w:val="0"/>
        <w:snapToGrid w:val="0"/>
        <w:spacing w:after="120" w:line="360" w:lineRule="auto"/>
        <w:ind w:firstLine="960" w:firstLineChars="200"/>
        <w:rPr>
          <w:rFonts w:ascii="Times New Roman" w:hAnsi="Times New Roman" w:eastAsia="仿宋" w:cs="Times New Roman"/>
          <w:b/>
          <w:color w:val="000000" w:themeColor="text1"/>
          <w:sz w:val="48"/>
          <w:szCs w:val="48"/>
          <w14:textFill>
            <w14:solidFill>
              <w14:schemeClr w14:val="tx1"/>
            </w14:solidFill>
          </w14:textFill>
        </w:rPr>
      </w:pPr>
      <w:r>
        <w:rPr>
          <w:rFonts w:ascii="Times New Roman" w:hAnsi="Times New Roman" w:eastAsia="仿宋" w:cs="Times New Roman"/>
          <w:b/>
          <w:color w:val="000000" w:themeColor="text1"/>
          <w:sz w:val="48"/>
          <w:szCs w:val="48"/>
          <w14:textFill>
            <w14:solidFill>
              <w14:schemeClr w14:val="tx1"/>
            </w14:solidFill>
          </w14:textFill>
        </w:rPr>
        <w:t>（1）请医务工作者和教学岗位不要报名；</w:t>
      </w:r>
    </w:p>
    <w:p>
      <w:pPr>
        <w:adjustRightInd w:val="0"/>
        <w:snapToGrid w:val="0"/>
        <w:spacing w:after="120" w:line="360" w:lineRule="auto"/>
        <w:ind w:firstLine="960" w:firstLineChars="200"/>
        <w:rPr>
          <w:rFonts w:ascii="Times New Roman" w:hAnsi="Times New Roman" w:eastAsia="仿宋" w:cs="Times New Roman"/>
          <w:b/>
          <w:color w:val="000000" w:themeColor="text1"/>
          <w:sz w:val="48"/>
          <w:szCs w:val="48"/>
          <w14:textFill>
            <w14:solidFill>
              <w14:schemeClr w14:val="tx1"/>
            </w14:solidFill>
          </w14:textFill>
        </w:rPr>
      </w:pPr>
      <w:r>
        <w:rPr>
          <w:rFonts w:ascii="Times New Roman" w:hAnsi="Times New Roman" w:eastAsia="仿宋" w:cs="Times New Roman"/>
          <w:b/>
          <w:color w:val="000000" w:themeColor="text1"/>
          <w:sz w:val="48"/>
          <w:szCs w:val="48"/>
          <w14:textFill>
            <w14:solidFill>
              <w14:schemeClr w14:val="tx1"/>
            </w14:solidFill>
          </w14:textFill>
        </w:rPr>
        <w:t>（2）一旦缴费概不退款，请谨慎支付。</w:t>
      </w:r>
    </w:p>
    <w:p>
      <w:pPr>
        <w:adjustRightInd w:val="0"/>
        <w:snapToGrid w:val="0"/>
        <w:spacing w:after="120" w:line="360" w:lineRule="auto"/>
        <w:ind w:firstLine="549"/>
        <w:rPr>
          <w:rFonts w:ascii="Times New Roman" w:hAnsi="Times New Roman" w:eastAsia="仿宋" w:cs="Times New Roman"/>
          <w:color w:val="000000" w:themeColor="text1"/>
          <w:sz w:val="28"/>
          <w:szCs w:val="28"/>
          <w14:textFill>
            <w14:solidFill>
              <w14:schemeClr w14:val="tx1"/>
            </w14:solidFill>
          </w14:textFill>
        </w:rPr>
      </w:pPr>
    </w:p>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5.点击在线报名进入填写报名信息页面。</w:t>
      </w:r>
    </w:p>
    <w:p>
      <w:pPr>
        <w:adjustRightInd w:val="0"/>
        <w:snapToGrid w:val="0"/>
        <w:spacing w:after="120" w:line="360" w:lineRule="auto"/>
        <w:ind w:firstLine="42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cs="Times New Roman"/>
        </w:rPr>
        <w:drawing>
          <wp:inline distT="0" distB="0" distL="114300" distR="114300">
            <wp:extent cx="6640195" cy="3632200"/>
            <wp:effectExtent l="0" t="0" r="1905" b="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18"/>
                    <a:stretch>
                      <a:fillRect/>
                    </a:stretch>
                  </pic:blipFill>
                  <pic:spPr>
                    <a:xfrm>
                      <a:off x="0" y="0"/>
                      <a:ext cx="6640195" cy="3632200"/>
                    </a:xfrm>
                    <a:prstGeom prst="rect">
                      <a:avLst/>
                    </a:prstGeom>
                    <a:noFill/>
                    <a:ln>
                      <a:noFill/>
                    </a:ln>
                  </pic:spPr>
                </pic:pic>
              </a:graphicData>
            </a:graphic>
          </wp:inline>
        </w:drawing>
      </w:r>
    </w:p>
    <w:p>
      <w:pPr>
        <w:adjustRightInd w:val="0"/>
        <w:snapToGrid w:val="0"/>
        <w:spacing w:after="120" w:line="360" w:lineRule="auto"/>
        <w:ind w:firstLine="420" w:firstLineChars="20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图1-4  在线报名首页</w:t>
      </w:r>
    </w:p>
    <w:p>
      <w:pPr>
        <w:adjustRightInd w:val="0"/>
        <w:snapToGrid w:val="0"/>
        <w:spacing w:after="120" w:line="360" w:lineRule="auto"/>
        <w:ind w:firstLine="980" w:firstLineChars="35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依次填写基本信息，工作信息和发票信息，点击确定，完成报名</w:t>
      </w:r>
    </w:p>
    <w:p>
      <w:pPr>
        <w:adjustRightInd w:val="0"/>
        <w:snapToGrid w:val="0"/>
        <w:jc w:val="center"/>
        <w:rPr>
          <w:rFonts w:ascii="Times New Roman" w:hAnsi="Times New Roman" w:cs="Times New Roman"/>
        </w:rPr>
      </w:pPr>
      <w:r>
        <w:rPr>
          <w:rFonts w:ascii="Times New Roman" w:hAnsi="Times New Roman" w:cs="Times New Roman"/>
        </w:rPr>
        <w:drawing>
          <wp:inline distT="0" distB="0" distL="114300" distR="114300">
            <wp:extent cx="6508750" cy="2942590"/>
            <wp:effectExtent l="19050" t="19050" r="25400" b="1016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9"/>
                    <a:srcRect b="6249"/>
                    <a:stretch>
                      <a:fillRect/>
                    </a:stretch>
                  </pic:blipFill>
                  <pic:spPr>
                    <a:xfrm>
                      <a:off x="0" y="0"/>
                      <a:ext cx="6609464" cy="2988352"/>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cs="Times New Roman"/>
        </w:rPr>
      </w:pPr>
      <w:r>
        <w:rPr>
          <w:rFonts w:ascii="Times New Roman" w:hAnsi="Times New Roman" w:cs="Times New Roman"/>
        </w:rPr>
        <w:drawing>
          <wp:inline distT="0" distB="0" distL="114300" distR="114300">
            <wp:extent cx="6511290" cy="1543050"/>
            <wp:effectExtent l="19050" t="19050" r="22860" b="1905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0"/>
                    <a:srcRect b="52355"/>
                    <a:stretch>
                      <a:fillRect/>
                    </a:stretch>
                  </pic:blipFill>
                  <pic:spPr>
                    <a:xfrm>
                      <a:off x="0" y="0"/>
                      <a:ext cx="6521473" cy="1545314"/>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cs="Times New Roman"/>
        </w:rPr>
      </w:pPr>
      <w:r>
        <w:rPr>
          <w:rFonts w:ascii="Times New Roman" w:hAnsi="Times New Roman" w:cs="Times New Roman"/>
        </w:rPr>
        <w:drawing>
          <wp:inline distT="0" distB="0" distL="114300" distR="114300">
            <wp:extent cx="6500495" cy="2616200"/>
            <wp:effectExtent l="19050" t="19050" r="14605" b="12700"/>
            <wp:docPr id="26" name="图片 26" descr="168497937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84979377287"/>
                    <pic:cNvPicPr>
                      <a:picLocks noChangeAspect="1"/>
                    </pic:cNvPicPr>
                  </pic:nvPicPr>
                  <pic:blipFill>
                    <a:blip r:embed="rId21"/>
                    <a:srcRect t="19073"/>
                    <a:stretch>
                      <a:fillRect/>
                    </a:stretch>
                  </pic:blipFill>
                  <pic:spPr>
                    <a:xfrm>
                      <a:off x="0" y="0"/>
                      <a:ext cx="6559164" cy="2640017"/>
                    </a:xfrm>
                    <a:prstGeom prst="rect">
                      <a:avLst/>
                    </a:prstGeom>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图1-5  填写报名信息</w:t>
      </w:r>
    </w:p>
    <w:p>
      <w:pPr>
        <w:adjustRightInd w:val="0"/>
        <w:snapToGrid w:val="0"/>
        <w:jc w:val="center"/>
        <w:rPr>
          <w:rFonts w:ascii="Times New Roman" w:hAnsi="Times New Roman" w:eastAsia="仿宋" w:cs="Times New Roman"/>
          <w:color w:val="000000"/>
          <w:szCs w:val="21"/>
        </w:rPr>
      </w:pPr>
    </w:p>
    <w:p>
      <w:pPr>
        <w:spacing w:line="600" w:lineRule="exact"/>
        <w:ind w:firstLine="560" w:firstLineChars="200"/>
        <w:rPr>
          <w:rFonts w:ascii="Times New Roman" w:hAnsi="Times New Roman" w:eastAsia="仿宋" w:cs="Times New Roman"/>
          <w:sz w:val="28"/>
          <w:szCs w:val="28"/>
        </w:rPr>
      </w:pPr>
      <w:r>
        <w:rPr>
          <w:rFonts w:ascii="Times New Roman" w:hAnsi="Times New Roman" w:eastAsia="仿宋" w:cs="Times New Roman"/>
          <w:color w:val="FF0000"/>
          <w:sz w:val="28"/>
          <w:szCs w:val="28"/>
        </w:rPr>
        <w:t>重要提醒：</w:t>
      </w:r>
      <w:r>
        <w:rPr>
          <w:rFonts w:ascii="Times New Roman" w:hAnsi="Times New Roman" w:eastAsia="仿宋" w:cs="Times New Roman"/>
          <w:sz w:val="28"/>
          <w:szCs w:val="28"/>
        </w:rPr>
        <w:t>（</w:t>
      </w: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基本信息：姓名必须是本人真实姓名，且姓名和身份证号码必须一致，一旦提交无法更改。</w:t>
      </w:r>
      <w:r>
        <w:rPr>
          <w:rFonts w:ascii="Times New Roman" w:hAnsi="Times New Roman" w:eastAsia="仿宋" w:cs="Times New Roman"/>
          <w:sz w:val="28"/>
          <w:szCs w:val="28"/>
        </w:rPr>
        <w:t>（2）发票填写注意事项：</w:t>
      </w:r>
      <w:r>
        <w:rPr>
          <w:rFonts w:hint="eastAsia" w:ascii="宋体" w:hAnsi="宋体" w:eastAsia="宋体" w:cs="宋体"/>
          <w:sz w:val="28"/>
          <w:szCs w:val="28"/>
        </w:rPr>
        <w:t>①</w:t>
      </w:r>
      <w:r>
        <w:rPr>
          <w:rFonts w:ascii="Times New Roman" w:hAnsi="Times New Roman" w:eastAsia="仿宋" w:cs="Times New Roman"/>
          <w:sz w:val="28"/>
          <w:szCs w:val="28"/>
        </w:rPr>
        <w:t>类型只能选择“单位”。</w:t>
      </w:r>
      <w:r>
        <w:rPr>
          <w:rFonts w:hint="eastAsia" w:ascii="宋体" w:hAnsi="宋体" w:eastAsia="宋体" w:cs="宋体"/>
          <w:sz w:val="28"/>
          <w:szCs w:val="28"/>
        </w:rPr>
        <w:t>②</w:t>
      </w:r>
      <w:r>
        <w:rPr>
          <w:rFonts w:ascii="Times New Roman" w:hAnsi="Times New Roman" w:eastAsia="仿宋" w:cs="Times New Roman"/>
          <w:sz w:val="28"/>
          <w:szCs w:val="28"/>
        </w:rPr>
        <w:t>发票抬头即工作单位名称，发票抬头和税号务必与工作单位财务提供的信息一致。</w:t>
      </w:r>
      <w:r>
        <w:rPr>
          <w:rFonts w:hint="eastAsia" w:ascii="宋体" w:hAnsi="宋体" w:eastAsia="宋体" w:cs="宋体"/>
          <w:sz w:val="28"/>
          <w:szCs w:val="28"/>
        </w:rPr>
        <w:t>③</w:t>
      </w:r>
      <w:r>
        <w:rPr>
          <w:rFonts w:ascii="Times New Roman" w:hAnsi="Times New Roman" w:eastAsia="仿宋" w:cs="Times New Roman"/>
          <w:sz w:val="28"/>
          <w:szCs w:val="28"/>
        </w:rPr>
        <w:t>填写个人邮箱。</w:t>
      </w:r>
      <w:r>
        <w:rPr>
          <w:rFonts w:hint="eastAsia" w:ascii="宋体" w:hAnsi="宋体" w:eastAsia="宋体" w:cs="宋体"/>
          <w:sz w:val="28"/>
          <w:szCs w:val="28"/>
        </w:rPr>
        <w:t>④</w:t>
      </w:r>
      <w:r>
        <w:rPr>
          <w:rFonts w:ascii="Times New Roman" w:hAnsi="Times New Roman" w:eastAsia="仿宋" w:cs="Times New Roman"/>
          <w:sz w:val="28"/>
          <w:szCs w:val="28"/>
        </w:rPr>
        <w:t>报名时请务必填写真实有效信息，填写错误的学员可能导致无法正常开具或接收电子发票，请谨慎填写。</w:t>
      </w:r>
    </w:p>
    <w:p>
      <w:pPr>
        <w:adjustRightInd w:val="0"/>
        <w:snapToGrid w:val="0"/>
        <w:spacing w:after="120" w:line="360" w:lineRule="auto"/>
        <w:ind w:firstLine="560" w:firstLineChars="200"/>
        <w:rPr>
          <w:rFonts w:ascii="Times New Roman" w:hAnsi="Times New Roman" w:eastAsia="仿宋" w:cs="Times New Roman"/>
          <w:sz w:val="28"/>
          <w:szCs w:val="28"/>
        </w:rPr>
      </w:pPr>
    </w:p>
    <w:p>
      <w:pPr>
        <w:adjustRightInd w:val="0"/>
        <w:snapToGrid w:val="0"/>
        <w:spacing w:after="120"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6.完成报名信息填写后进入支付流程，点击支付宝支付，跳转到支付页面，打开手机支付宝扫码进行支付即可。支付成功后自动跳转到购买流程页面。</w:t>
      </w:r>
    </w:p>
    <w:p>
      <w:pPr>
        <w:adjustRightInd w:val="0"/>
        <w:snapToGrid w:val="0"/>
        <w:jc w:val="center"/>
        <w:rPr>
          <w:rFonts w:ascii="Times New Roman" w:hAnsi="Times New Roman" w:cs="Times New Roman"/>
        </w:rPr>
      </w:pPr>
      <w:r>
        <w:rPr>
          <w:rFonts w:ascii="Times New Roman" w:hAnsi="Times New Roman" w:cs="Times New Roman"/>
        </w:rPr>
        <w:drawing>
          <wp:inline distT="0" distB="0" distL="114300" distR="114300">
            <wp:extent cx="6640830" cy="2265680"/>
            <wp:effectExtent l="19050" t="19050" r="26670" b="20320"/>
            <wp:docPr id="12" name="图片 12" descr="支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支付"/>
                    <pic:cNvPicPr>
                      <a:picLocks noChangeAspect="1"/>
                    </pic:cNvPicPr>
                  </pic:nvPicPr>
                  <pic:blipFill>
                    <a:blip r:embed="rId22"/>
                    <a:stretch>
                      <a:fillRect/>
                    </a:stretch>
                  </pic:blipFill>
                  <pic:spPr>
                    <a:xfrm>
                      <a:off x="0" y="0"/>
                      <a:ext cx="6640830" cy="2265680"/>
                    </a:xfrm>
                    <a:prstGeom prst="rect">
                      <a:avLst/>
                    </a:prstGeom>
                    <a:ln>
                      <a:solidFill>
                        <a:schemeClr val="accent1"/>
                      </a:solidFill>
                    </a:ln>
                  </pic:spPr>
                </pic:pic>
              </a:graphicData>
            </a:graphic>
          </wp:inline>
        </w:drawing>
      </w:r>
    </w:p>
    <w:p>
      <w:pPr>
        <w:adjustRightInd w:val="0"/>
        <w:snapToGrid w:val="0"/>
        <w:jc w:val="center"/>
        <w:rPr>
          <w:rFonts w:ascii="Times New Roman" w:hAnsi="Times New Roman" w:cs="Times New Roman"/>
        </w:rPr>
      </w:pPr>
      <w:r>
        <w:rPr>
          <w:rFonts w:ascii="Times New Roman" w:hAnsi="Times New Roman" w:cs="Times New Roman"/>
        </w:rPr>
        <w:drawing>
          <wp:inline distT="0" distB="0" distL="114300" distR="114300">
            <wp:extent cx="6640195" cy="2263140"/>
            <wp:effectExtent l="19050" t="19050" r="27305" b="22860"/>
            <wp:docPr id="13" name="图片 13" descr="付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付款"/>
                    <pic:cNvPicPr>
                      <a:picLocks noChangeAspect="1"/>
                    </pic:cNvPicPr>
                  </pic:nvPicPr>
                  <pic:blipFill>
                    <a:blip r:embed="rId23"/>
                    <a:stretch>
                      <a:fillRect/>
                    </a:stretch>
                  </pic:blipFill>
                  <pic:spPr>
                    <a:xfrm>
                      <a:off x="0" y="0"/>
                      <a:ext cx="6640195" cy="2263140"/>
                    </a:xfrm>
                    <a:prstGeom prst="rect">
                      <a:avLst/>
                    </a:prstGeom>
                    <a:ln>
                      <a:solidFill>
                        <a:schemeClr val="accent1"/>
                      </a:solidFill>
                    </a:ln>
                  </pic:spPr>
                </pic:pic>
              </a:graphicData>
            </a:graphic>
          </wp:inline>
        </w:drawing>
      </w:r>
    </w:p>
    <w:p>
      <w:pPr>
        <w:adjustRightInd w:val="0"/>
        <w:snapToGrid w:val="0"/>
        <w:jc w:val="center"/>
        <w:rPr>
          <w:rFonts w:ascii="Times New Roman" w:hAnsi="Times New Roman" w:cs="Times New Roman"/>
        </w:rPr>
      </w:pPr>
      <w:r>
        <w:rPr>
          <w:rFonts w:ascii="Times New Roman" w:hAnsi="Times New Roman" w:cs="Times New Roman"/>
        </w:rPr>
        <w:drawing>
          <wp:inline distT="0" distB="0" distL="114300" distR="114300">
            <wp:extent cx="6645910" cy="2400300"/>
            <wp:effectExtent l="19050" t="19050" r="21590" b="1905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4"/>
                    <a:srcRect t="6864" b="29802"/>
                    <a:stretch>
                      <a:fillRect/>
                    </a:stretch>
                  </pic:blipFill>
                  <pic:spPr>
                    <a:xfrm>
                      <a:off x="0" y="0"/>
                      <a:ext cx="6645910" cy="2400300"/>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图1-6  报名成功</w:t>
      </w:r>
    </w:p>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7.发票信息查询和修改</w:t>
      </w:r>
    </w:p>
    <w:p>
      <w:pPr>
        <w:adjustRightInd w:val="0"/>
        <w:snapToGrid w:val="0"/>
        <w:spacing w:after="120" w:line="360" w:lineRule="auto"/>
        <w:ind w:firstLine="560" w:firstLineChars="200"/>
        <w:rPr>
          <w:rFonts w:ascii="Calibri" w:hAnsi="Calibri" w:eastAsia="宋体" w:cs="Times New Roman"/>
          <w:color w:val="FF0000"/>
        </w:rPr>
      </w:pPr>
      <w:r>
        <w:rPr>
          <w:rFonts w:hint="eastAsia" w:ascii="仿宋" w:hAnsi="仿宋" w:eastAsia="仿宋" w:cs="仿宋"/>
          <w:color w:val="000000"/>
          <w:sz w:val="28"/>
          <w:szCs w:val="28"/>
        </w:rPr>
        <w:t>在登录状态下，点击“教师培训平台”首页的“发票信息”跳转到登录界面。点击已付款，发票信息即可查询或修改。</w:t>
      </w:r>
      <w:r>
        <w:rPr>
          <w:rFonts w:hint="eastAsia" w:ascii="仿宋" w:hAnsi="仿宋" w:eastAsia="仿宋" w:cs="仿宋"/>
          <w:b/>
          <w:bCs/>
          <w:color w:val="FF0000"/>
          <w:sz w:val="28"/>
          <w:szCs w:val="28"/>
        </w:rPr>
        <w:t>特别提醒</w:t>
      </w:r>
      <w:r>
        <w:rPr>
          <w:rFonts w:hint="eastAsia" w:ascii="仿宋" w:hAnsi="仿宋" w:eastAsia="仿宋" w:cs="仿宋"/>
          <w:color w:val="FF0000"/>
          <w:sz w:val="28"/>
          <w:szCs w:val="28"/>
        </w:rPr>
        <w:t>：电子发票一旦生成信息将无法修改，故请学员在发票生成前，务必与所在单位财务处确认发票信息完整无误。</w:t>
      </w:r>
    </w:p>
    <w:p>
      <w:pPr>
        <w:adjustRightInd w:val="0"/>
        <w:snapToGrid w:val="0"/>
        <w:jc w:val="center"/>
        <w:rPr>
          <w:rFonts w:ascii="Times New Roman" w:hAnsi="Times New Roman" w:cs="Times New Roman"/>
        </w:rPr>
      </w:pPr>
      <w:r>
        <w:rPr>
          <w:rFonts w:ascii="Times New Roman" w:hAnsi="Times New Roman" w:cs="Times New Roman"/>
        </w:rPr>
        <w:drawing>
          <wp:inline distT="0" distB="0" distL="114300" distR="114300">
            <wp:extent cx="6499225" cy="1671955"/>
            <wp:effectExtent l="19050" t="19050" r="15875" b="234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6499225" cy="1671955"/>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cs="Times New Roman"/>
        </w:rPr>
      </w:pPr>
    </w:p>
    <w:p>
      <w:pPr>
        <w:adjustRightInd w:val="0"/>
        <w:snapToGrid w:val="0"/>
        <w:jc w:val="center"/>
        <w:rPr>
          <w:rFonts w:ascii="Times New Roman" w:hAnsi="Times New Roman" w:eastAsia="仿宋" w:cs="Times New Roman"/>
          <w:color w:val="000000"/>
          <w:sz w:val="24"/>
        </w:rPr>
      </w:pPr>
      <w:r>
        <w:rPr>
          <w:rFonts w:ascii="Times New Roman" w:hAnsi="Times New Roman" w:cs="Times New Roman"/>
        </w:rPr>
        <w:drawing>
          <wp:inline distT="0" distB="0" distL="114300" distR="114300">
            <wp:extent cx="6637655" cy="1900555"/>
            <wp:effectExtent l="19050" t="19050" r="10795" b="23495"/>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26"/>
                    <a:stretch>
                      <a:fillRect/>
                    </a:stretch>
                  </pic:blipFill>
                  <pic:spPr>
                    <a:xfrm>
                      <a:off x="0" y="0"/>
                      <a:ext cx="6637655" cy="1900555"/>
                    </a:xfrm>
                    <a:prstGeom prst="rect">
                      <a:avLst/>
                    </a:prstGeom>
                    <a:noFill/>
                    <a:ln>
                      <a:solidFill>
                        <a:schemeClr val="accent1"/>
                      </a:solidFill>
                    </a:ln>
                  </pic:spPr>
                </pic:pic>
              </a:graphicData>
            </a:graphic>
          </wp:inline>
        </w:drawing>
      </w:r>
    </w:p>
    <w:p>
      <w:pPr>
        <w:adjustRightInd w:val="0"/>
        <w:snapToGrid w:val="0"/>
        <w:ind w:firstLine="470"/>
        <w:jc w:val="center"/>
        <w:rPr>
          <w:rFonts w:ascii="Times New Roman" w:hAnsi="Times New Roman" w:eastAsia="仿宋" w:cs="Times New Roman"/>
          <w:color w:val="000000"/>
          <w:sz w:val="24"/>
          <w:szCs w:val="24"/>
        </w:rPr>
      </w:pPr>
    </w:p>
    <w:p>
      <w:pPr>
        <w:adjustRightInd w:val="0"/>
        <w:snapToGrid w:val="0"/>
        <w:ind w:firstLine="470"/>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图1-7  发票信息查询修改</w:t>
      </w:r>
    </w:p>
    <w:p>
      <w:pPr>
        <w:adjustRightInd w:val="0"/>
        <w:snapToGrid w:val="0"/>
        <w:spacing w:after="120" w:line="360" w:lineRule="auto"/>
        <w:ind w:firstLine="560" w:firstLineChars="200"/>
        <w:rPr>
          <w:rFonts w:ascii="Times New Roman" w:hAnsi="Times New Roman" w:eastAsia="仿宋" w:cs="Times New Roman"/>
          <w:b/>
          <w:bCs/>
          <w:color w:val="FF0000"/>
          <w:sz w:val="28"/>
          <w:szCs w:val="28"/>
        </w:rPr>
      </w:pPr>
    </w:p>
    <w:p>
      <w:pPr>
        <w:adjustRightInd w:val="0"/>
        <w:snapToGrid w:val="0"/>
        <w:spacing w:after="120" w:line="360" w:lineRule="auto"/>
        <w:ind w:firstLine="560" w:firstLineChars="200"/>
        <w:rPr>
          <w:rFonts w:ascii="Times New Roman" w:hAnsi="Times New Roman" w:eastAsia="仿宋" w:cs="Times New Roman"/>
          <w:b/>
          <w:bCs/>
          <w:color w:val="FF0000"/>
          <w:sz w:val="28"/>
          <w:szCs w:val="28"/>
        </w:rPr>
      </w:pPr>
      <w:r>
        <w:rPr>
          <w:rFonts w:ascii="Times New Roman" w:hAnsi="Times New Roman" w:eastAsia="仿宋" w:cs="Times New Roman"/>
          <w:b/>
          <w:bCs/>
          <w:color w:val="FF0000"/>
          <w:sz w:val="28"/>
          <w:szCs w:val="28"/>
        </w:rPr>
        <w:t>温馨提示：</w:t>
      </w:r>
    </w:p>
    <w:p>
      <w:pPr>
        <w:adjustRightInd w:val="0"/>
        <w:snapToGrid w:val="0"/>
        <w:spacing w:after="120" w:line="42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（1）学员报名成功后需完善个人信息和发票信息，请务必与本单位财务处确认发票信息完整无误，如因个人填写错误导致开具发票无法报销请自行负责。</w:t>
      </w:r>
    </w:p>
    <w:p>
      <w:pPr>
        <w:adjustRightInd w:val="0"/>
        <w:snapToGrid w:val="0"/>
        <w:spacing w:after="120" w:line="42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（2）请学员务必认真填写开票所需的单位名称、纳税人识别号、个人邮箱等信息确保准确无误。</w:t>
      </w:r>
    </w:p>
    <w:p>
      <w:pPr>
        <w:adjustRightInd w:val="0"/>
        <w:snapToGrid w:val="0"/>
        <w:spacing w:after="120" w:line="42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（3）发票在培训结束后将自动发送至学员平台预留邮箱，自行下载。</w:t>
      </w:r>
    </w:p>
    <w:p>
      <w:pPr>
        <w:adjustRightInd w:val="0"/>
        <w:snapToGrid w:val="0"/>
        <w:spacing w:after="120" w:line="42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p>
    <w:p>
      <w:pPr>
        <w:keepNext/>
        <w:keepLines/>
        <w:adjustRightInd w:val="0"/>
        <w:snapToGrid w:val="0"/>
        <w:spacing w:before="340" w:after="330"/>
        <w:ind w:firstLine="590"/>
        <w:outlineLvl w:val="0"/>
        <w:rPr>
          <w:rFonts w:ascii="Times New Roman" w:hAnsi="Times New Roman" w:eastAsia="黑体" w:cs="Times New Roman"/>
          <w:b/>
          <w:bCs/>
          <w:kern w:val="44"/>
          <w:sz w:val="30"/>
          <w:szCs w:val="30"/>
        </w:rPr>
      </w:pPr>
      <w:bookmarkStart w:id="7" w:name="_Toc6269"/>
      <w:bookmarkStart w:id="8" w:name="_Toc12280"/>
      <w:bookmarkStart w:id="9" w:name="_Toc21843"/>
      <w:r>
        <w:rPr>
          <w:rFonts w:ascii="Times New Roman" w:hAnsi="Times New Roman" w:eastAsia="黑体" w:cs="Times New Roman"/>
          <w:b/>
          <w:bCs/>
          <w:kern w:val="44"/>
          <w:sz w:val="30"/>
          <w:szCs w:val="30"/>
        </w:rPr>
        <w:t>二、电脑端进入学习</w:t>
      </w:r>
      <w:bookmarkEnd w:id="7"/>
      <w:bookmarkEnd w:id="8"/>
      <w:bookmarkEnd w:id="9"/>
    </w:p>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电脑端成功登录后，进入</w:t>
      </w:r>
      <w:r>
        <w:rPr>
          <w:rFonts w:ascii="仿宋" w:hAnsi="仿宋" w:eastAsia="仿宋" w:cs="Times New Roman"/>
          <w:color w:val="000000" w:themeColor="text1"/>
          <w:sz w:val="28"/>
          <w:szCs w:val="28"/>
          <w14:textFill>
            <w14:solidFill>
              <w14:schemeClr w14:val="tx1"/>
            </w14:solidFill>
          </w14:textFill>
        </w:rPr>
        <w:t>个人“学习中心”</w:t>
      </w:r>
      <w:r>
        <w:rPr>
          <w:rFonts w:ascii="Times New Roman" w:hAnsi="Times New Roman" w:eastAsia="仿宋" w:cs="Times New Roman"/>
          <w:color w:val="000000" w:themeColor="text1"/>
          <w:sz w:val="28"/>
          <w:szCs w:val="28"/>
          <w14:textFill>
            <w14:solidFill>
              <w14:schemeClr w14:val="tx1"/>
            </w14:solidFill>
          </w14:textFill>
        </w:rPr>
        <w:t>，选择</w:t>
      </w:r>
      <w:r>
        <w:rPr>
          <w:rFonts w:ascii="仿宋" w:hAnsi="仿宋" w:eastAsia="仿宋" w:cs="Times New Roman"/>
          <w:color w:val="000000" w:themeColor="text1"/>
          <w:sz w:val="28"/>
          <w:szCs w:val="28"/>
          <w14:textFill>
            <w14:solidFill>
              <w14:schemeClr w14:val="tx1"/>
            </w14:solidFill>
          </w14:textFill>
        </w:rPr>
        <w:t>“自主学习”</w:t>
      </w:r>
      <w:r>
        <w:rPr>
          <w:rFonts w:hint="eastAsia" w:ascii="仿宋" w:hAnsi="仿宋" w:eastAsia="仿宋" w:cs="Times New Roman"/>
          <w:color w:val="000000" w:themeColor="text1"/>
          <w:sz w:val="28"/>
          <w:szCs w:val="28"/>
          <w14:textFill>
            <w14:solidFill>
              <w14:schemeClr w14:val="tx1"/>
            </w14:solidFill>
          </w14:textFill>
        </w:rPr>
        <w:t>——</w:t>
      </w:r>
      <w:r>
        <w:rPr>
          <w:rFonts w:ascii="仿宋" w:hAnsi="仿宋" w:eastAsia="仿宋" w:cs="Times New Roman"/>
          <w:color w:val="000000" w:themeColor="text1"/>
          <w:sz w:val="28"/>
          <w:szCs w:val="28"/>
          <w14:textFill>
            <w14:solidFill>
              <w14:schemeClr w14:val="tx1"/>
            </w14:solidFill>
          </w14:textFill>
        </w:rPr>
        <w:t>“项目”</w:t>
      </w:r>
      <w:r>
        <w:rPr>
          <w:rFonts w:ascii="Times New Roman" w:hAnsi="Times New Roman" w:eastAsia="仿宋" w:cs="Times New Roman"/>
          <w:color w:val="000000" w:themeColor="text1"/>
          <w:sz w:val="28"/>
          <w:szCs w:val="28"/>
          <w14:textFill>
            <w14:solidFill>
              <w14:schemeClr w14:val="tx1"/>
            </w14:solidFill>
          </w14:textFill>
        </w:rPr>
        <w:t>菜单，在右侧可以看到培训项目，点击“立即学习”按钮即可进入项目页面进行研修学习。</w:t>
      </w:r>
    </w:p>
    <w:p>
      <w:pPr>
        <w:adjustRightInd w:val="0"/>
        <w:snapToGrid w:val="0"/>
        <w:jc w:val="center"/>
        <w:rPr>
          <w:rFonts w:ascii="Times New Roman" w:hAnsi="Times New Roman" w:cs="Times New Roman"/>
        </w:rPr>
      </w:pPr>
      <w:r>
        <w:rPr>
          <w:rFonts w:ascii="Times New Roman" w:hAnsi="Times New Roman" w:cs="Times New Roman"/>
        </w:rPr>
        <w:drawing>
          <wp:inline distT="0" distB="0" distL="114300" distR="114300">
            <wp:extent cx="6642735" cy="1847215"/>
            <wp:effectExtent l="19050" t="19050" r="24765" b="1968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27"/>
                    <a:stretch>
                      <a:fillRect/>
                    </a:stretch>
                  </pic:blipFill>
                  <pic:spPr>
                    <a:xfrm>
                      <a:off x="0" y="0"/>
                      <a:ext cx="6642735" cy="1847215"/>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cs="Times New Roman"/>
        </w:rPr>
      </w:pPr>
      <w:r>
        <w:rPr>
          <w:rFonts w:ascii="Times New Roman" w:hAnsi="Times New Roman" w:cs="Times New Roman"/>
        </w:rPr>
        <w:drawing>
          <wp:inline distT="0" distB="0" distL="114300" distR="114300">
            <wp:extent cx="6640830" cy="3552825"/>
            <wp:effectExtent l="19050" t="19050" r="26670" b="28575"/>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28"/>
                    <a:stretch>
                      <a:fillRect/>
                    </a:stretch>
                  </pic:blipFill>
                  <pic:spPr>
                    <a:xfrm>
                      <a:off x="0" y="0"/>
                      <a:ext cx="6640830" cy="3552825"/>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图2-1  进入项目</w:t>
      </w:r>
    </w:p>
    <w:p>
      <w:pPr>
        <w:adjustRightInd w:val="0"/>
        <w:snapToGrid w:val="0"/>
        <w:spacing w:after="120" w:line="360" w:lineRule="auto"/>
        <w:ind w:firstLine="560" w:firstLineChars="200"/>
        <w:rPr>
          <w:rFonts w:ascii="Times New Roman" w:hAnsi="Times New Roman" w:eastAsia="仿宋" w:cs="Times New Roman"/>
          <w:b/>
          <w:bCs/>
          <w:color w:val="000000" w:themeColor="text1"/>
          <w:sz w:val="28"/>
          <w:szCs w:val="28"/>
          <w14:textFill>
            <w14:solidFill>
              <w14:schemeClr w14:val="tx1"/>
            </w14:solidFill>
          </w14:textFill>
        </w:rPr>
      </w:pPr>
    </w:p>
    <w:p>
      <w:pPr>
        <w:adjustRightInd w:val="0"/>
        <w:snapToGrid w:val="0"/>
        <w:spacing w:after="120" w:line="360" w:lineRule="auto"/>
        <w:ind w:firstLine="560" w:firstLineChars="200"/>
        <w:rPr>
          <w:rFonts w:ascii="Times New Roman" w:hAnsi="Times New Roman" w:eastAsia="仿宋" w:cs="Times New Roman"/>
          <w:bCs/>
          <w:color w:val="000000" w:themeColor="text1"/>
          <w:sz w:val="28"/>
          <w:szCs w:val="28"/>
          <w14:textFill>
            <w14:solidFill>
              <w14:schemeClr w14:val="tx1"/>
            </w14:solidFill>
          </w14:textFill>
        </w:rPr>
      </w:pPr>
      <w:r>
        <w:rPr>
          <w:rFonts w:ascii="Times New Roman" w:hAnsi="Times New Roman" w:eastAsia="仿宋" w:cs="Times New Roman"/>
          <w:bCs/>
          <w:color w:val="000000" w:themeColor="text1"/>
          <w:sz w:val="28"/>
          <w:szCs w:val="28"/>
          <w14:textFill>
            <w14:solidFill>
              <w14:schemeClr w14:val="tx1"/>
            </w14:solidFill>
          </w14:textFill>
        </w:rPr>
        <w:t>进入项目，点击</w:t>
      </w:r>
      <w:r>
        <w:rPr>
          <w:rFonts w:ascii="仿宋" w:hAnsi="仿宋" w:eastAsia="仿宋" w:cs="Times New Roman"/>
          <w:bCs/>
          <w:color w:val="000000" w:themeColor="text1"/>
          <w:sz w:val="28"/>
          <w:szCs w:val="28"/>
          <w14:textFill>
            <w14:solidFill>
              <w14:schemeClr w14:val="tx1"/>
            </w14:solidFill>
          </w14:textFill>
        </w:rPr>
        <w:t>“我的课堂”</w:t>
      </w:r>
      <w:r>
        <w:rPr>
          <w:rFonts w:ascii="Times New Roman" w:hAnsi="Times New Roman" w:eastAsia="仿宋" w:cs="Times New Roman"/>
          <w:bCs/>
          <w:color w:val="000000" w:themeColor="text1"/>
          <w:sz w:val="28"/>
          <w:szCs w:val="28"/>
          <w14:textFill>
            <w14:solidFill>
              <w14:schemeClr w14:val="tx1"/>
            </w14:solidFill>
          </w14:textFill>
        </w:rPr>
        <w:t>，查看学习内容</w:t>
      </w:r>
      <w:r>
        <w:rPr>
          <w:rFonts w:hint="eastAsia" w:ascii="Times New Roman" w:hAnsi="Times New Roman" w:eastAsia="仿宋" w:cs="Times New Roman"/>
          <w:bCs/>
          <w:color w:val="000000" w:themeColor="text1"/>
          <w:sz w:val="28"/>
          <w:szCs w:val="28"/>
          <w14:textFill>
            <w14:solidFill>
              <w14:schemeClr w14:val="tx1"/>
            </w14:solidFill>
          </w14:textFill>
        </w:rPr>
        <w:t>：</w:t>
      </w:r>
    </w:p>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学习考试阶段：点播课、直播课、考试</w:t>
      </w:r>
      <w:r>
        <w:rPr>
          <w:rFonts w:hint="eastAsia" w:ascii="Times New Roman" w:hAnsi="Times New Roman" w:eastAsia="仿宋" w:cs="Times New Roman"/>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线下上机</w:t>
      </w:r>
      <w:r>
        <w:rPr>
          <w:rFonts w:hint="eastAsia" w:ascii="Times New Roman" w:hAnsi="Times New Roman" w:eastAsia="仿宋" w:cs="Times New Roman"/>
          <w:color w:val="000000" w:themeColor="text1"/>
          <w:sz w:val="28"/>
          <w:szCs w:val="28"/>
          <w14:textFill>
            <w14:solidFill>
              <w14:schemeClr w14:val="tx1"/>
            </w14:solidFill>
          </w14:textFill>
        </w:rPr>
        <w:t>考试）</w:t>
      </w:r>
    </w:p>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模拟考试阶段：模拟考试、全试题测试</w:t>
      </w:r>
    </w:p>
    <w:p>
      <w:pPr>
        <w:adjustRightInd w:val="0"/>
        <w:snapToGrid w:val="0"/>
        <w:spacing w:after="120" w:line="360" w:lineRule="auto"/>
        <w:ind w:firstLine="560" w:firstLineChars="200"/>
        <w:rPr>
          <w:rFonts w:ascii="Times New Roman" w:hAnsi="Times New Roman" w:eastAsia="仿宋" w:cs="Times New Roman"/>
          <w:b/>
          <w:bCs/>
          <w:color w:val="000000" w:themeColor="text1"/>
          <w:sz w:val="28"/>
          <w:szCs w:val="28"/>
          <w14:textFill>
            <w14:solidFill>
              <w14:schemeClr w14:val="tx1"/>
            </w14:solidFill>
          </w14:textFill>
        </w:rPr>
      </w:pPr>
      <w:bookmarkStart w:id="10" w:name="_Toc2870"/>
      <w:bookmarkStart w:id="11" w:name="_Toc9259"/>
      <w:bookmarkStart w:id="12" w:name="_Toc18204"/>
      <w:r>
        <w:rPr>
          <w:rFonts w:ascii="Times New Roman" w:hAnsi="Times New Roman" w:eastAsia="仿宋" w:cs="Times New Roman"/>
          <w:b/>
          <w:bCs/>
          <w:color w:val="000000" w:themeColor="text1"/>
          <w:sz w:val="28"/>
          <w:szCs w:val="28"/>
          <w14:textFill>
            <w14:solidFill>
              <w14:schemeClr w14:val="tx1"/>
            </w14:solidFill>
          </w14:textFill>
        </w:rPr>
        <w:t>1.点播课</w:t>
      </w:r>
      <w:bookmarkEnd w:id="10"/>
      <w:bookmarkEnd w:id="11"/>
      <w:bookmarkEnd w:id="12"/>
    </w:p>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点击点播课。查看列表中的“学习进度”了解每门课程的学习情况，点击</w:t>
      </w:r>
      <w:r>
        <w:rPr>
          <w:rFonts w:ascii="仿宋" w:hAnsi="仿宋" w:eastAsia="仿宋" w:cs="Times New Roman"/>
          <w:color w:val="000000" w:themeColor="text1"/>
          <w:sz w:val="28"/>
          <w:szCs w:val="28"/>
          <w14:textFill>
            <w14:solidFill>
              <w14:schemeClr w14:val="tx1"/>
            </w14:solidFill>
          </w14:textFill>
        </w:rPr>
        <w:t>“学习”</w:t>
      </w:r>
      <w:r>
        <w:rPr>
          <w:rFonts w:ascii="Times New Roman" w:hAnsi="Times New Roman" w:eastAsia="仿宋" w:cs="Times New Roman"/>
          <w:color w:val="000000" w:themeColor="text1"/>
          <w:sz w:val="28"/>
          <w:szCs w:val="28"/>
          <w14:textFill>
            <w14:solidFill>
              <w14:schemeClr w14:val="tx1"/>
            </w14:solidFill>
          </w14:textFill>
        </w:rPr>
        <w:t>观看课程，系统自动记录观看时长。</w:t>
      </w:r>
    </w:p>
    <w:p>
      <w:pPr>
        <w:widowControl/>
        <w:adjustRightInd w:val="0"/>
        <w:snapToGrid w:val="0"/>
        <w:jc w:val="center"/>
        <w:rPr>
          <w:rFonts w:ascii="Times New Roman" w:hAnsi="Times New Roman" w:cs="Times New Roman"/>
        </w:rPr>
      </w:pPr>
      <w:r>
        <w:rPr>
          <w:rFonts w:ascii="Times New Roman" w:hAnsi="Times New Roman" w:cs="Times New Roman"/>
        </w:rPr>
        <w:drawing>
          <wp:inline distT="0" distB="0" distL="114300" distR="114300">
            <wp:extent cx="6645910" cy="3496945"/>
            <wp:effectExtent l="19050" t="19050" r="21590" b="27305"/>
            <wp:docPr id="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1"/>
                    </pic:cNvPicPr>
                  </pic:nvPicPr>
                  <pic:blipFill>
                    <a:blip r:embed="rId29"/>
                    <a:stretch>
                      <a:fillRect/>
                    </a:stretch>
                  </pic:blipFill>
                  <pic:spPr>
                    <a:xfrm>
                      <a:off x="0" y="0"/>
                      <a:ext cx="6645910" cy="3496945"/>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图2-2  点播课</w:t>
      </w:r>
    </w:p>
    <w:p>
      <w:pPr>
        <w:widowControl/>
        <w:adjustRightInd w:val="0"/>
        <w:snapToGrid w:val="0"/>
        <w:jc w:val="center"/>
        <w:rPr>
          <w:rFonts w:ascii="Times New Roman" w:hAnsi="Times New Roman" w:eastAsia="仿宋" w:cs="Times New Roman"/>
          <w:bCs/>
          <w:color w:val="000000"/>
          <w:szCs w:val="21"/>
        </w:rPr>
      </w:pPr>
    </w:p>
    <w:p>
      <w:pPr>
        <w:widowControl/>
        <w:adjustRightInd w:val="0"/>
        <w:snapToGrid w:val="0"/>
        <w:jc w:val="center"/>
        <w:rPr>
          <w:rFonts w:ascii="Times New Roman" w:hAnsi="Times New Roman" w:eastAsia="仿宋" w:cs="Times New Roman"/>
          <w:bCs/>
          <w:color w:val="000000"/>
          <w:szCs w:val="21"/>
        </w:rPr>
      </w:pPr>
    </w:p>
    <w:p>
      <w:pPr>
        <w:adjustRightInd w:val="0"/>
        <w:snapToGrid w:val="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4303395</wp:posOffset>
                </wp:positionH>
                <wp:positionV relativeFrom="paragraph">
                  <wp:posOffset>1778000</wp:posOffset>
                </wp:positionV>
                <wp:extent cx="1863090" cy="1326515"/>
                <wp:effectExtent l="0" t="0" r="3810" b="6985"/>
                <wp:wrapNone/>
                <wp:docPr id="66" name="矩形 45"/>
                <wp:cNvGraphicFramePr/>
                <a:graphic xmlns:a="http://schemas.openxmlformats.org/drawingml/2006/main">
                  <a:graphicData uri="http://schemas.microsoft.com/office/word/2010/wordprocessingShape">
                    <wps:wsp>
                      <wps:cNvSpPr/>
                      <wps:spPr>
                        <a:xfrm>
                          <a:off x="0" y="0"/>
                          <a:ext cx="1863090" cy="1326515"/>
                        </a:xfrm>
                        <a:prstGeom prst="rect">
                          <a:avLst/>
                        </a:prstGeom>
                        <a:solidFill>
                          <a:srgbClr val="FFFFFF"/>
                        </a:solidFill>
                        <a:ln w="19050" cap="flat" cmpd="sng">
                          <a:solidFill>
                            <a:srgbClr val="FF0000"/>
                          </a:solidFill>
                          <a:prstDash val="solid"/>
                          <a:miter/>
                          <a:headEnd type="none" w="med" len="med"/>
                          <a:tailEnd type="none" w="med" len="med"/>
                        </a:ln>
                        <a:effectLst/>
                      </wps:spPr>
                      <wps:txbx>
                        <w:txbxContent>
                          <w:p>
                            <w:pPr>
                              <w:spacing w:line="240" w:lineRule="atLeast"/>
                              <w:rPr>
                                <w:rFonts w:ascii="仿宋" w:hAnsi="仿宋" w:eastAsia="仿宋" w:cs="仿宋"/>
                              </w:rPr>
                            </w:pPr>
                            <w:r>
                              <w:rPr>
                                <w:rFonts w:hint="eastAsia" w:ascii="仿宋" w:hAnsi="仿宋" w:eastAsia="仿宋" w:cs="仿宋"/>
                              </w:rPr>
                              <w:t>在此页面可以查看课程目录、课程详情、主讲老师。</w:t>
                            </w:r>
                          </w:p>
                          <w:p>
                            <w:pPr>
                              <w:spacing w:line="240" w:lineRule="atLeast"/>
                              <w:rPr>
                                <w:rFonts w:ascii="仿宋" w:hAnsi="仿宋" w:eastAsia="仿宋" w:cs="仿宋"/>
                              </w:rPr>
                            </w:pPr>
                            <w:r>
                              <w:rPr>
                                <w:rFonts w:hint="eastAsia" w:ascii="仿宋" w:hAnsi="仿宋" w:eastAsia="仿宋" w:cs="仿宋"/>
                              </w:rPr>
                              <w:t>“笔记”可以撰写读书笔记，可以查看他人撰写的笔记。</w:t>
                            </w:r>
                          </w:p>
                          <w:p>
                            <w:pPr>
                              <w:spacing w:line="240" w:lineRule="atLeast"/>
                              <w:rPr>
                                <w:rFonts w:ascii="仿宋" w:hAnsi="仿宋" w:eastAsia="仿宋" w:cs="仿宋"/>
                              </w:rPr>
                            </w:pPr>
                            <w:r>
                              <w:rPr>
                                <w:rFonts w:hint="eastAsia" w:ascii="仿宋" w:hAnsi="仿宋" w:eastAsia="仿宋" w:cs="仿宋"/>
                              </w:rPr>
                              <w:t>“评论”可以输入您对课程的评价。</w:t>
                            </w:r>
                          </w:p>
                        </w:txbxContent>
                      </wps:txbx>
                      <wps:bodyPr upright="1"/>
                    </wps:wsp>
                  </a:graphicData>
                </a:graphic>
              </wp:anchor>
            </w:drawing>
          </mc:Choice>
          <mc:Fallback>
            <w:pict>
              <v:rect id="矩形 45" o:spid="_x0000_s1026" o:spt="1" style="position:absolute;left:0pt;margin-left:338.85pt;margin-top:140pt;height:104.45pt;width:146.7pt;z-index:251661312;mso-width-relative:page;mso-height-relative:page;" fillcolor="#FFFFFF" filled="t" stroked="t" coordsize="21600,21600" o:gfxdata="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D9et2gAAAAsBAAAPAAAAAAAAAAEAIAAA&#10;ACIAAABkcnMvZG93bnJldi54bWxQSwECFAAUAAAACACHTuJArgNffAoCAAA7BAAADgAAAAAAAAAB&#10;ACAAAAApAQAAZHJzL2Uyb0RvYy54bWxQSwUGAAAAAAYABgBZAQAApQUAAAAA&#10;">
                <v:fill on="t" focussize="0,0"/>
                <v:stroke weight="1.5pt" color="#FF0000" joinstyle="miter"/>
                <v:imagedata o:title=""/>
                <o:lock v:ext="edit" aspectratio="f"/>
                <v:textbox>
                  <w:txbxContent>
                    <w:p>
                      <w:pPr>
                        <w:spacing w:line="240" w:lineRule="atLeast"/>
                        <w:rPr>
                          <w:rFonts w:ascii="仿宋" w:hAnsi="仿宋" w:eastAsia="仿宋" w:cs="仿宋"/>
                        </w:rPr>
                      </w:pPr>
                      <w:r>
                        <w:rPr>
                          <w:rFonts w:hint="eastAsia" w:ascii="仿宋" w:hAnsi="仿宋" w:eastAsia="仿宋" w:cs="仿宋"/>
                        </w:rPr>
                        <w:t>在此页面可以查看课程目录、课程详情、主讲老师。</w:t>
                      </w:r>
                    </w:p>
                    <w:p>
                      <w:pPr>
                        <w:spacing w:line="240" w:lineRule="atLeast"/>
                        <w:rPr>
                          <w:rFonts w:ascii="仿宋" w:hAnsi="仿宋" w:eastAsia="仿宋" w:cs="仿宋"/>
                        </w:rPr>
                      </w:pPr>
                      <w:r>
                        <w:rPr>
                          <w:rFonts w:hint="eastAsia" w:ascii="仿宋" w:hAnsi="仿宋" w:eastAsia="仿宋" w:cs="仿宋"/>
                        </w:rPr>
                        <w:t>“笔记”可以撰写读书笔记，可以查看他人撰写的笔记。</w:t>
                      </w:r>
                    </w:p>
                    <w:p>
                      <w:pPr>
                        <w:spacing w:line="240" w:lineRule="atLeast"/>
                        <w:rPr>
                          <w:rFonts w:ascii="仿宋" w:hAnsi="仿宋" w:eastAsia="仿宋" w:cs="仿宋"/>
                        </w:rPr>
                      </w:pPr>
                      <w:r>
                        <w:rPr>
                          <w:rFonts w:hint="eastAsia" w:ascii="仿宋" w:hAnsi="仿宋" w:eastAsia="仿宋" w:cs="仿宋"/>
                        </w:rPr>
                        <w:t>“评论”可以输入您对课程的评价。</w:t>
                      </w:r>
                    </w:p>
                  </w:txbxContent>
                </v:textbox>
              </v:rect>
            </w:pict>
          </mc:Fallback>
        </mc:AlternateContent>
      </w:r>
      <w:r>
        <w:rPr>
          <w:rFonts w:ascii="Times New Roman" w:hAnsi="Times New Roman" w:cs="Times New Roman"/>
        </w:rPr>
        <w:drawing>
          <wp:inline distT="0" distB="0" distL="114300" distR="114300">
            <wp:extent cx="6210300" cy="3088005"/>
            <wp:effectExtent l="19050" t="19050" r="19050" b="1714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0"/>
                    <a:stretch>
                      <a:fillRect/>
                    </a:stretch>
                  </pic:blipFill>
                  <pic:spPr>
                    <a:xfrm>
                      <a:off x="0" y="0"/>
                      <a:ext cx="6227123" cy="3096889"/>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图2-3  课程播放页面</w:t>
      </w:r>
    </w:p>
    <w:p>
      <w:pPr>
        <w:adjustRightInd w:val="0"/>
        <w:snapToGrid w:val="0"/>
        <w:spacing w:after="120" w:line="360" w:lineRule="auto"/>
        <w:ind w:firstLine="560" w:firstLineChars="200"/>
        <w:rPr>
          <w:rFonts w:ascii="Times New Roman" w:hAnsi="Times New Roman" w:eastAsia="仿宋" w:cs="Times New Roman"/>
          <w:b/>
          <w:bCs/>
          <w:color w:val="000000" w:themeColor="text1"/>
          <w:sz w:val="28"/>
          <w:szCs w:val="28"/>
          <w14:textFill>
            <w14:solidFill>
              <w14:schemeClr w14:val="tx1"/>
            </w14:solidFill>
          </w14:textFill>
        </w:rPr>
      </w:pPr>
      <w:bookmarkStart w:id="13" w:name="_Toc12088"/>
      <w:bookmarkStart w:id="14" w:name="_Toc22845"/>
      <w:bookmarkStart w:id="15" w:name="_Toc16882"/>
    </w:p>
    <w:p>
      <w:pPr>
        <w:adjustRightInd w:val="0"/>
        <w:snapToGrid w:val="0"/>
        <w:spacing w:after="120" w:line="360" w:lineRule="auto"/>
        <w:ind w:firstLine="560" w:firstLineChars="200"/>
        <w:rPr>
          <w:rFonts w:ascii="Times New Roman" w:hAnsi="Times New Roman" w:eastAsia="仿宋" w:cs="Times New Roman"/>
          <w:b/>
          <w:bCs/>
          <w:color w:val="000000" w:themeColor="text1"/>
          <w:sz w:val="28"/>
          <w:szCs w:val="28"/>
          <w14:textFill>
            <w14:solidFill>
              <w14:schemeClr w14:val="tx1"/>
            </w14:solidFill>
          </w14:textFill>
        </w:rPr>
      </w:pPr>
    </w:p>
    <w:p>
      <w:pPr>
        <w:adjustRightInd w:val="0"/>
        <w:snapToGrid w:val="0"/>
        <w:spacing w:after="120" w:line="360" w:lineRule="auto"/>
        <w:ind w:firstLine="560" w:firstLineChars="200"/>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eastAsia="仿宋" w:cs="Times New Roman"/>
          <w:b/>
          <w:bCs/>
          <w:color w:val="000000" w:themeColor="text1"/>
          <w:sz w:val="28"/>
          <w:szCs w:val="28"/>
          <w14:textFill>
            <w14:solidFill>
              <w14:schemeClr w14:val="tx1"/>
            </w14:solidFill>
          </w14:textFill>
        </w:rPr>
        <w:t>2.直播课</w:t>
      </w:r>
      <w:bookmarkEnd w:id="13"/>
      <w:bookmarkEnd w:id="14"/>
      <w:bookmarkEnd w:id="15"/>
    </w:p>
    <w:p>
      <w:pPr>
        <w:adjustRightInd w:val="0"/>
        <w:snapToGrid w:val="0"/>
        <w:spacing w:after="120" w:line="46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具体课程安排表直播前会发布在教师培训云平台</w:t>
      </w:r>
      <w:r>
        <w:rPr>
          <w:rFonts w:hint="eastAsia" w:ascii="Times New Roman" w:hAnsi="Times New Roman" w:eastAsia="仿宋" w:cs="Times New Roman"/>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个人学习系统——公告</w:t>
      </w:r>
      <w:r>
        <w:rPr>
          <w:rFonts w:hint="eastAsia" w:ascii="Times New Roman" w:hAnsi="Times New Roman" w:eastAsia="仿宋" w:cs="Times New Roman"/>
          <w:color w:val="000000" w:themeColor="text1"/>
          <w:sz w:val="28"/>
          <w:szCs w:val="28"/>
          <w14:textFill>
            <w14:solidFill>
              <w14:schemeClr w14:val="tx1"/>
            </w14:solidFill>
          </w14:textFill>
        </w:rPr>
        <w:t>通知栏</w:t>
      </w:r>
      <w:r>
        <w:rPr>
          <w:rFonts w:ascii="Times New Roman" w:hAnsi="Times New Roman" w:eastAsia="仿宋" w:cs="Times New Roman"/>
          <w:color w:val="000000" w:themeColor="text1"/>
          <w:sz w:val="28"/>
          <w:szCs w:val="28"/>
          <w14:textFill>
            <w14:solidFill>
              <w14:schemeClr w14:val="tx1"/>
            </w14:solidFill>
          </w14:textFill>
        </w:rPr>
        <w:t>目。</w:t>
      </w:r>
      <w:r>
        <w:rPr>
          <w:rFonts w:hint="eastAsia" w:ascii="仿宋" w:hAnsi="仿宋" w:eastAsia="仿宋" w:cs="仿宋"/>
          <w:color w:val="000000"/>
          <w:sz w:val="28"/>
          <w:szCs w:val="28"/>
        </w:rPr>
        <w:t>进入直播间一定要实名制，并实名签到</w:t>
      </w:r>
    </w:p>
    <w:p>
      <w:pPr>
        <w:adjustRightInd w:val="0"/>
        <w:snapToGrid w:val="0"/>
        <w:spacing w:after="120" w:line="46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点击直播课。查看列表中的“学习进度”了解每门课程的学习情况，点击“学习”观看课程，系统自动记录观看时长。直播开始时直接点击“进入学习”即可观看直播。</w:t>
      </w:r>
    </w:p>
    <w:p>
      <w:pPr>
        <w:widowControl/>
        <w:adjustRightInd w:val="0"/>
        <w:snapToGrid w:val="0"/>
        <w:jc w:val="center"/>
        <w:rPr>
          <w:rFonts w:ascii="Times New Roman" w:hAnsi="Times New Roman" w:eastAsia="仿宋" w:cs="Times New Roman"/>
          <w:color w:val="000000"/>
          <w:sz w:val="24"/>
        </w:rPr>
      </w:pPr>
      <w:r>
        <w:rPr>
          <w:rFonts w:ascii="Times New Roman" w:hAnsi="Times New Roman" w:cs="Times New Roman"/>
        </w:rPr>
        <w:drawing>
          <wp:inline distT="0" distB="0" distL="114300" distR="114300">
            <wp:extent cx="6645275" cy="3406140"/>
            <wp:effectExtent l="19050" t="19050" r="22225" b="22860"/>
            <wp:docPr id="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pic:cNvPicPr>
                      <a:picLocks noChangeAspect="1"/>
                    </pic:cNvPicPr>
                  </pic:nvPicPr>
                  <pic:blipFill>
                    <a:blip r:embed="rId31"/>
                    <a:stretch>
                      <a:fillRect/>
                    </a:stretch>
                  </pic:blipFill>
                  <pic:spPr>
                    <a:xfrm>
                      <a:off x="0" y="0"/>
                      <a:ext cx="6645275" cy="3406140"/>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图2-4  直播课</w:t>
      </w:r>
    </w:p>
    <w:p>
      <w:pPr>
        <w:adjustRightInd w:val="0"/>
        <w:snapToGrid w:val="0"/>
        <w:jc w:val="center"/>
        <w:rPr>
          <w:rFonts w:ascii="Times New Roman" w:hAnsi="Times New Roman" w:eastAsia="仿宋" w:cs="Times New Roman"/>
          <w:color w:val="000000"/>
          <w:szCs w:val="21"/>
        </w:rPr>
      </w:pPr>
    </w:p>
    <w:p>
      <w:pPr>
        <w:adjustRightInd w:val="0"/>
        <w:snapToGrid w:val="0"/>
        <w:jc w:val="center"/>
        <w:rPr>
          <w:rFonts w:ascii="Times New Roman" w:hAnsi="Times New Roman" w:eastAsia="仿宋" w:cs="Times New Roman"/>
          <w:color w:val="000000"/>
          <w:szCs w:val="21"/>
        </w:rPr>
      </w:pPr>
    </w:p>
    <w:p>
      <w:pPr>
        <w:tabs>
          <w:tab w:val="left" w:pos="312"/>
        </w:tabs>
        <w:adjustRightInd w:val="0"/>
        <w:snapToGrid w:val="0"/>
        <w:jc w:val="center"/>
        <w:rPr>
          <w:rFonts w:ascii="Times New Roman" w:hAnsi="Times New Roman" w:eastAsia="仿宋" w:cs="Times New Roman"/>
          <w:bCs/>
          <w:color w:val="000000"/>
          <w:szCs w:val="21"/>
        </w:rPr>
      </w:pPr>
      <w:r>
        <w:rPr>
          <w:rFonts w:ascii="Times New Roman" w:hAnsi="Times New Roman" w:cs="Times New Roman"/>
        </w:rPr>
        <w:drawing>
          <wp:inline distT="0" distB="0" distL="114300" distR="114300">
            <wp:extent cx="5561330" cy="3228975"/>
            <wp:effectExtent l="19050" t="19050" r="20320" b="952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2"/>
                    <a:srcRect b="24642"/>
                    <a:stretch>
                      <a:fillRect/>
                    </a:stretch>
                  </pic:blipFill>
                  <pic:spPr>
                    <a:xfrm>
                      <a:off x="0" y="0"/>
                      <a:ext cx="5587671" cy="3244058"/>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图2-5  直播详情页</w:t>
      </w:r>
    </w:p>
    <w:p>
      <w:pPr>
        <w:adjustRightInd w:val="0"/>
        <w:snapToGrid w:val="0"/>
        <w:spacing w:after="120" w:line="360" w:lineRule="auto"/>
        <w:ind w:firstLine="560" w:firstLineChars="200"/>
        <w:rPr>
          <w:rFonts w:ascii="Times New Roman" w:hAnsi="Times New Roman" w:eastAsia="黑体" w:cs="Times New Roman"/>
          <w:b/>
          <w:bCs/>
          <w:kern w:val="44"/>
          <w:sz w:val="30"/>
          <w:szCs w:val="30"/>
        </w:rPr>
      </w:pPr>
      <w:bookmarkStart w:id="16" w:name="_Toc26233"/>
      <w:bookmarkStart w:id="17" w:name="_Toc10951"/>
      <w:bookmarkStart w:id="18" w:name="_Toc10858"/>
      <w:r>
        <w:rPr>
          <w:rFonts w:ascii="Times New Roman" w:hAnsi="Times New Roman" w:eastAsia="仿宋" w:cs="Times New Roman"/>
          <w:b/>
          <w:bCs/>
          <w:color w:val="000000" w:themeColor="text1"/>
          <w:sz w:val="28"/>
          <w:szCs w:val="28"/>
          <w14:textFill>
            <w14:solidFill>
              <w14:schemeClr w14:val="tx1"/>
            </w14:solidFill>
          </w14:textFill>
        </w:rPr>
        <w:t>3.考试报名（准考证打印）</w:t>
      </w:r>
    </w:p>
    <w:p>
      <w:pPr>
        <w:adjustRightInd w:val="0"/>
        <w:snapToGrid w:val="0"/>
        <w:spacing w:after="120" w:line="360" w:lineRule="auto"/>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cs="Times New Roman"/>
        </w:rPr>
        <w:drawing>
          <wp:inline distT="0" distB="0" distL="0" distR="0">
            <wp:extent cx="6918325" cy="2581275"/>
            <wp:effectExtent l="19050" t="19050" r="1587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6978357" cy="2603532"/>
                    </a:xfrm>
                    <a:prstGeom prst="rect">
                      <a:avLst/>
                    </a:prstGeom>
                    <a:noFill/>
                    <a:ln>
                      <a:solidFill>
                        <a:schemeClr val="accent1"/>
                      </a:solidFill>
                    </a:ln>
                  </pic:spPr>
                </pic:pic>
              </a:graphicData>
            </a:graphic>
          </wp:inline>
        </w:drawing>
      </w:r>
    </w:p>
    <w:p>
      <w:pPr>
        <w:adjustRightInd w:val="0"/>
        <w:snapToGrid w:val="0"/>
        <w:spacing w:after="120" w:line="360" w:lineRule="auto"/>
        <w:jc w:val="center"/>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eastAsia="仿宋" w:cs="Times New Roman"/>
          <w:color w:val="000000"/>
          <w:szCs w:val="21"/>
        </w:rPr>
        <w:t>图2-6  考试报名</w:t>
      </w:r>
      <w:r>
        <w:rPr>
          <w:rFonts w:ascii="Times New Roman" w:hAnsi="Times New Roman" w:eastAsia="仿宋" w:cs="Times New Roman"/>
          <w:color w:val="000000"/>
          <w:sz w:val="24"/>
          <w:szCs w:val="24"/>
        </w:rPr>
        <w:t>（准考证打印）</w:t>
      </w:r>
    </w:p>
    <w:p>
      <w:pPr>
        <w:adjustRightInd w:val="0"/>
        <w:snapToGrid w:val="0"/>
        <w:spacing w:after="120" w:line="360" w:lineRule="auto"/>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cs="Times New Roman"/>
        </w:rPr>
        <w:drawing>
          <wp:inline distT="0" distB="0" distL="0" distR="0">
            <wp:extent cx="6562725" cy="733425"/>
            <wp:effectExtent l="19050" t="19050" r="9525" b="285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603958" cy="738207"/>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图2-7  下载准考证</w:t>
      </w:r>
    </w:p>
    <w:p>
      <w:pPr>
        <w:adjustRightInd w:val="0"/>
        <w:snapToGrid w:val="0"/>
        <w:spacing w:after="120" w:line="360" w:lineRule="auto"/>
        <w:ind w:firstLine="560" w:firstLineChars="200"/>
        <w:rPr>
          <w:rFonts w:ascii="Times New Roman" w:hAnsi="Times New Roman" w:eastAsia="仿宋" w:cs="Times New Roman"/>
          <w:b/>
          <w:bCs/>
          <w:color w:val="FF0000"/>
          <w:sz w:val="28"/>
          <w:szCs w:val="28"/>
        </w:rPr>
      </w:pPr>
      <w:r>
        <w:rPr>
          <w:rFonts w:ascii="Times New Roman" w:hAnsi="Times New Roman" w:eastAsia="仿宋" w:cs="Times New Roman"/>
          <w:b/>
          <w:bCs/>
          <w:color w:val="FF0000"/>
          <w:sz w:val="28"/>
          <w:szCs w:val="28"/>
        </w:rPr>
        <w:t>特别提醒：</w:t>
      </w:r>
    </w:p>
    <w:p>
      <w:pPr>
        <w:adjustRightInd w:val="0"/>
        <w:snapToGrid w:val="0"/>
        <w:spacing w:after="120"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当年报名参训学员，报名缴费后系统自动生成准考证。准考证打印流程：进入“教师培训云平台”→点击“考试报名（准考证打印）”→“我的报考（准考证打印）”下载打印准考证。关注准考证上信息，避免错过考试时间</w:t>
      </w:r>
      <w:r>
        <w:rPr>
          <w:rFonts w:hint="eastAsia" w:ascii="Times New Roman" w:hAnsi="Times New Roman" w:eastAsia="仿宋" w:cs="Times New Roman"/>
          <w:sz w:val="28"/>
          <w:szCs w:val="28"/>
        </w:rPr>
        <w:t>，</w:t>
      </w:r>
      <w:r>
        <w:rPr>
          <w:rFonts w:ascii="Times New Roman" w:hAnsi="Times New Roman" w:eastAsia="仿宋" w:cs="Times New Roman"/>
          <w:sz w:val="28"/>
          <w:szCs w:val="28"/>
        </w:rPr>
        <w:t>逾期视为放弃考试。</w:t>
      </w:r>
    </w:p>
    <w:p>
      <w:pPr>
        <w:adjustRightInd w:val="0"/>
        <w:snapToGrid w:val="0"/>
        <w:spacing w:after="120"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w:t>
      </w:r>
      <w:r>
        <w:rPr>
          <w:rFonts w:ascii="Times New Roman" w:hAnsi="Times New Roman" w:eastAsia="仿宋" w:cs="Times New Roman"/>
          <w:b/>
          <w:sz w:val="28"/>
          <w:szCs w:val="28"/>
        </w:rPr>
        <w:t>补考（</w:t>
      </w:r>
      <w:r>
        <w:rPr>
          <w:rFonts w:hint="eastAsia" w:ascii="Times New Roman" w:hAnsi="Times New Roman" w:eastAsia="仿宋" w:cs="Times New Roman"/>
          <w:b/>
          <w:sz w:val="28"/>
          <w:szCs w:val="28"/>
        </w:rPr>
        <w:t>含</w:t>
      </w:r>
      <w:r>
        <w:rPr>
          <w:rFonts w:ascii="Times New Roman" w:hAnsi="Times New Roman" w:eastAsia="仿宋" w:cs="Times New Roman"/>
          <w:b/>
          <w:sz w:val="28"/>
          <w:szCs w:val="28"/>
        </w:rPr>
        <w:t>清考）学员</w:t>
      </w:r>
      <w:r>
        <w:rPr>
          <w:rFonts w:ascii="Times New Roman" w:hAnsi="Times New Roman" w:eastAsia="仿宋" w:cs="Times New Roman"/>
          <w:sz w:val="28"/>
          <w:szCs w:val="28"/>
        </w:rPr>
        <w:t>在规定时间内进入“教师培训云平台”，点击“考试报名（准考证打印）”进行考试报名，报名结束方可打印准考证。准考证打印流程：进入“教师培训云平台” →点击“考试报名（准考证打印）” →“我的报考（准考证打印）”下载打印补考准考证。关注准考证上信息，避免错过考试时间。逾期视为放弃考试。</w:t>
      </w:r>
    </w:p>
    <w:p>
      <w:pPr>
        <w:adjustRightInd w:val="0"/>
        <w:snapToGrid w:val="0"/>
        <w:spacing w:after="120" w:line="360" w:lineRule="auto"/>
        <w:ind w:firstLine="560" w:firstLineChars="200"/>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eastAsia="仿宋" w:cs="Times New Roman"/>
          <w:b/>
          <w:bCs/>
          <w:color w:val="000000" w:themeColor="text1"/>
          <w:sz w:val="28"/>
          <w:szCs w:val="28"/>
          <w14:textFill>
            <w14:solidFill>
              <w14:schemeClr w14:val="tx1"/>
            </w14:solidFill>
          </w14:textFill>
        </w:rPr>
        <w:t>4.模拟考试</w:t>
      </w:r>
    </w:p>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进入模拟考试阶段，点击“模拟考试”，选择相应的试卷进行模拟考试。点击“开始考试”进入试卷界面，开始模拟。</w:t>
      </w:r>
    </w:p>
    <w:bookmarkEnd w:id="16"/>
    <w:bookmarkEnd w:id="17"/>
    <w:bookmarkEnd w:id="18"/>
    <w:p>
      <w:pPr>
        <w:adjustRightInd w:val="0"/>
        <w:snapToGrid w:val="0"/>
        <w:spacing w:after="120" w:line="360" w:lineRule="auto"/>
        <w:ind w:firstLine="549"/>
        <w:rPr>
          <w:rFonts w:ascii="Times New Roman" w:hAnsi="Times New Roman" w:eastAsia="仿宋" w:cs="Times New Roman"/>
          <w:color w:val="000000" w:themeColor="text1"/>
          <w:sz w:val="28"/>
          <w:szCs w:val="28"/>
          <w14:textFill>
            <w14:solidFill>
              <w14:schemeClr w14:val="tx1"/>
            </w14:solidFill>
          </w14:textFill>
        </w:rPr>
      </w:pPr>
    </w:p>
    <w:p>
      <w:pPr>
        <w:adjustRightInd w:val="0"/>
        <w:snapToGrid w:val="0"/>
        <w:jc w:val="center"/>
        <w:rPr>
          <w:rFonts w:ascii="Times New Roman" w:hAnsi="Times New Roman" w:eastAsia="仿宋" w:cs="Times New Roman"/>
          <w:color w:val="000000"/>
          <w:sz w:val="28"/>
          <w:szCs w:val="28"/>
        </w:rPr>
      </w:pPr>
      <w:r>
        <w:rPr>
          <w:rFonts w:ascii="Times New Roman" w:hAnsi="Times New Roman" w:cs="Times New Roman"/>
        </w:rPr>
        <w:drawing>
          <wp:inline distT="0" distB="0" distL="114300" distR="114300">
            <wp:extent cx="6642100" cy="3633470"/>
            <wp:effectExtent l="19050" t="19050" r="25400" b="24130"/>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35"/>
                    <a:stretch>
                      <a:fillRect/>
                    </a:stretch>
                  </pic:blipFill>
                  <pic:spPr>
                    <a:xfrm>
                      <a:off x="0" y="0"/>
                      <a:ext cx="6642100" cy="3633470"/>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图2-8  模拟考试页面</w:t>
      </w:r>
    </w:p>
    <w:p>
      <w:pPr>
        <w:adjustRightInd w:val="0"/>
        <w:snapToGrid w:val="0"/>
        <w:ind w:firstLine="470"/>
        <w:jc w:val="center"/>
        <w:rPr>
          <w:rFonts w:ascii="Times New Roman" w:hAnsi="Times New Roman" w:eastAsia="仿宋" w:cs="Times New Roman"/>
          <w:color w:val="000000"/>
          <w:szCs w:val="21"/>
        </w:rPr>
      </w:pPr>
      <w:r>
        <w:rPr>
          <w:rFonts w:ascii="Times New Roman" w:hAnsi="Times New Roman" w:eastAsia="仿宋" w:cs="Times New Roman"/>
          <w:color w:val="000000"/>
          <w:sz w:val="24"/>
        </w:rPr>
        <w:drawing>
          <wp:inline distT="0" distB="0" distL="114300" distR="114300">
            <wp:extent cx="6629400" cy="2644140"/>
            <wp:effectExtent l="19050" t="19050" r="19050" b="22860"/>
            <wp:docPr id="11" name="图片 11" descr="168499815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84998159801"/>
                    <pic:cNvPicPr>
                      <a:picLocks noChangeAspect="1"/>
                    </pic:cNvPicPr>
                  </pic:nvPicPr>
                  <pic:blipFill>
                    <a:blip r:embed="rId36"/>
                    <a:stretch>
                      <a:fillRect/>
                    </a:stretch>
                  </pic:blipFill>
                  <pic:spPr>
                    <a:xfrm>
                      <a:off x="0" y="0"/>
                      <a:ext cx="6629400" cy="2644140"/>
                    </a:xfrm>
                    <a:prstGeom prst="rect">
                      <a:avLst/>
                    </a:prstGeom>
                    <a:noFill/>
                    <a:ln>
                      <a:solidFill>
                        <a:schemeClr val="accent1"/>
                      </a:solidFill>
                    </a:ln>
                  </pic:spPr>
                </pic:pic>
              </a:graphicData>
            </a:graphic>
          </wp:inline>
        </w:drawing>
      </w:r>
      <w:r>
        <w:rPr>
          <w:rFonts w:ascii="Times New Roman" w:hAnsi="Times New Roman" w:eastAsia="仿宋" w:cs="Times New Roman"/>
          <w:color w:val="000000"/>
          <w:szCs w:val="21"/>
        </w:rPr>
        <w:t>图2-9  模拟试卷页面</w:t>
      </w:r>
    </w:p>
    <w:p>
      <w:pPr>
        <w:adjustRightInd w:val="0"/>
        <w:snapToGrid w:val="0"/>
        <w:spacing w:after="120" w:line="360" w:lineRule="auto"/>
        <w:ind w:firstLine="560" w:firstLineChars="200"/>
        <w:rPr>
          <w:rFonts w:ascii="Times New Roman" w:hAnsi="Times New Roman" w:eastAsia="仿宋" w:cs="Times New Roman"/>
          <w:b/>
          <w:bCs/>
          <w:color w:val="FF0000"/>
          <w:sz w:val="28"/>
          <w:szCs w:val="28"/>
        </w:rPr>
      </w:pPr>
    </w:p>
    <w:p>
      <w:pPr>
        <w:adjustRightInd w:val="0"/>
        <w:snapToGrid w:val="0"/>
        <w:spacing w:after="120" w:line="360" w:lineRule="auto"/>
        <w:ind w:firstLine="560" w:firstLineChars="200"/>
        <w:rPr>
          <w:rFonts w:ascii="Times New Roman" w:hAnsi="Times New Roman" w:eastAsia="仿宋" w:cs="Times New Roman"/>
          <w:b/>
          <w:bCs/>
          <w:color w:val="FF0000"/>
          <w:sz w:val="28"/>
          <w:szCs w:val="28"/>
        </w:rPr>
      </w:pPr>
      <w:r>
        <w:rPr>
          <w:rFonts w:ascii="Times New Roman" w:hAnsi="Times New Roman" w:eastAsia="仿宋" w:cs="Times New Roman"/>
          <w:b/>
          <w:bCs/>
          <w:color w:val="FF0000"/>
          <w:sz w:val="28"/>
          <w:szCs w:val="28"/>
        </w:rPr>
        <w:t>温馨提示：</w:t>
      </w:r>
    </w:p>
    <w:p>
      <w:pPr>
        <w:adjustRightInd w:val="0"/>
        <w:snapToGrid w:val="0"/>
        <w:spacing w:after="120" w:line="46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（1）点播课程：自学员报名成功后即可自行开始点播学习。</w:t>
      </w:r>
    </w:p>
    <w:p>
      <w:pPr>
        <w:adjustRightInd w:val="0"/>
        <w:snapToGrid w:val="0"/>
        <w:spacing w:after="120" w:line="46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（2）题库学习：学员可在教师培训云平台“公告</w:t>
      </w:r>
      <w:r>
        <w:rPr>
          <w:rFonts w:hint="eastAsia" w:ascii="Times New Roman" w:hAnsi="Times New Roman" w:eastAsia="仿宋" w:cs="Times New Roman"/>
          <w:color w:val="000000" w:themeColor="text1"/>
          <w:sz w:val="28"/>
          <w:szCs w:val="28"/>
          <w14:textFill>
            <w14:solidFill>
              <w14:schemeClr w14:val="tx1"/>
            </w14:solidFill>
          </w14:textFill>
        </w:rPr>
        <w:t>通知</w:t>
      </w:r>
      <w:r>
        <w:rPr>
          <w:rFonts w:ascii="Times New Roman" w:hAnsi="Times New Roman" w:eastAsia="仿宋" w:cs="Times New Roman"/>
          <w:color w:val="000000" w:themeColor="text1"/>
          <w:sz w:val="28"/>
          <w:szCs w:val="28"/>
          <w14:textFill>
            <w14:solidFill>
              <w14:schemeClr w14:val="tx1"/>
            </w14:solidFill>
          </w14:textFill>
        </w:rPr>
        <w:t>”处下载（考试题库）自行学习。</w:t>
      </w:r>
    </w:p>
    <w:p>
      <w:pPr>
        <w:adjustRightInd w:val="0"/>
        <w:snapToGrid w:val="0"/>
        <w:spacing w:after="120" w:line="420" w:lineRule="exact"/>
        <w:ind w:firstLine="560" w:firstLineChars="200"/>
        <w:rPr>
          <w:rFonts w:ascii="Times New Roman" w:hAnsi="Times New Roman" w:eastAsia="仿宋" w:cs="Times New Roman"/>
          <w:b/>
          <w:bCs/>
          <w:color w:val="000000" w:themeColor="text1"/>
          <w:sz w:val="28"/>
          <w:szCs w:val="28"/>
          <w14:textFill>
            <w14:solidFill>
              <w14:schemeClr w14:val="tx1"/>
            </w14:solidFill>
          </w14:textFill>
        </w:rPr>
      </w:pPr>
    </w:p>
    <w:p>
      <w:pPr>
        <w:adjustRightInd w:val="0"/>
        <w:snapToGrid w:val="0"/>
        <w:spacing w:after="120" w:line="420" w:lineRule="exact"/>
        <w:ind w:firstLine="560" w:firstLineChars="200"/>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eastAsia="仿宋" w:cs="Times New Roman"/>
          <w:b/>
          <w:bCs/>
          <w:color w:val="000000" w:themeColor="text1"/>
          <w:sz w:val="28"/>
          <w:szCs w:val="28"/>
          <w14:textFill>
            <w14:solidFill>
              <w14:schemeClr w14:val="tx1"/>
            </w14:solidFill>
          </w14:textFill>
        </w:rPr>
        <w:t>5.学习档案</w:t>
      </w:r>
    </w:p>
    <w:p>
      <w:pPr>
        <w:adjustRightInd w:val="0"/>
        <w:snapToGrid w:val="0"/>
        <w:spacing w:after="120" w:line="42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点击“学习档案”可查看包括试卷考试成绩、课程学习进度在内的学习进度。点击“编辑”可以对自己的个人信息进行完善和修正。发放证书的相片请上传标准证件照。</w:t>
      </w:r>
    </w:p>
    <w:p>
      <w:pPr>
        <w:adjustRightInd w:val="0"/>
        <w:snapToGrid w:val="0"/>
        <w:spacing w:after="120" w:line="360" w:lineRule="auto"/>
        <w:ind w:firstLine="420" w:firstLineChars="200"/>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cs="Times New Roman"/>
        </w:rPr>
        <w:drawing>
          <wp:inline distT="0" distB="0" distL="114300" distR="114300">
            <wp:extent cx="6640195" cy="3662680"/>
            <wp:effectExtent l="19050" t="19050" r="27305" b="13970"/>
            <wp:docPr id="9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1"/>
                    <pic:cNvPicPr>
                      <a:picLocks noChangeAspect="1"/>
                    </pic:cNvPicPr>
                  </pic:nvPicPr>
                  <pic:blipFill>
                    <a:blip r:embed="rId37"/>
                    <a:stretch>
                      <a:fillRect/>
                    </a:stretch>
                  </pic:blipFill>
                  <pic:spPr>
                    <a:xfrm>
                      <a:off x="0" y="0"/>
                      <a:ext cx="6640195" cy="3662680"/>
                    </a:xfrm>
                    <a:prstGeom prst="rect">
                      <a:avLst/>
                    </a:prstGeom>
                    <a:noFill/>
                    <a:ln>
                      <a:solidFill>
                        <a:schemeClr val="accent1"/>
                      </a:solidFill>
                    </a:ln>
                  </pic:spPr>
                </pic:pic>
              </a:graphicData>
            </a:graphic>
          </wp:inline>
        </w:drawing>
      </w:r>
    </w:p>
    <w:p>
      <w:pPr>
        <w:adjustRightInd w:val="0"/>
        <w:snapToGrid w:val="0"/>
        <w:spacing w:after="120" w:line="360" w:lineRule="auto"/>
        <w:ind w:firstLine="420" w:firstLineChars="200"/>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szCs w:val="21"/>
        </w:rPr>
        <w:t>图2-10  学习档案</w:t>
      </w:r>
    </w:p>
    <w:p>
      <w:pPr>
        <w:keepNext/>
        <w:keepLines/>
        <w:adjustRightInd w:val="0"/>
        <w:snapToGrid w:val="0"/>
        <w:spacing w:before="340" w:after="330"/>
        <w:ind w:firstLine="590"/>
        <w:outlineLvl w:val="0"/>
        <w:rPr>
          <w:rFonts w:ascii="Times New Roman" w:hAnsi="Times New Roman" w:eastAsia="黑体" w:cs="Times New Roman"/>
          <w:b/>
          <w:bCs/>
          <w:kern w:val="44"/>
          <w:sz w:val="30"/>
          <w:szCs w:val="30"/>
        </w:rPr>
      </w:pPr>
      <w:bookmarkStart w:id="19" w:name="_Toc27878"/>
      <w:bookmarkStart w:id="20" w:name="_Toc2973"/>
      <w:bookmarkStart w:id="21" w:name="_Toc6321"/>
      <w:r>
        <w:rPr>
          <w:rFonts w:ascii="Times New Roman" w:hAnsi="Times New Roman" w:eastAsia="黑体" w:cs="Times New Roman"/>
          <w:b/>
          <w:bCs/>
          <w:kern w:val="44"/>
          <w:sz w:val="30"/>
          <w:szCs w:val="30"/>
        </w:rPr>
        <w:t>三、</w:t>
      </w:r>
      <w:r>
        <w:rPr>
          <w:rFonts w:hint="eastAsia" w:ascii="Times New Roman" w:hAnsi="Times New Roman" w:eastAsia="黑体" w:cs="Times New Roman"/>
          <w:b/>
          <w:bCs/>
          <w:kern w:val="44"/>
          <w:sz w:val="30"/>
          <w:szCs w:val="30"/>
        </w:rPr>
        <w:t>培训</w:t>
      </w:r>
      <w:r>
        <w:rPr>
          <w:rFonts w:ascii="Times New Roman" w:hAnsi="Times New Roman" w:eastAsia="黑体" w:cs="Times New Roman"/>
          <w:b/>
          <w:bCs/>
          <w:kern w:val="44"/>
          <w:sz w:val="30"/>
          <w:szCs w:val="30"/>
        </w:rPr>
        <w:t>证书</w:t>
      </w:r>
    </w:p>
    <w:p>
      <w:pPr>
        <w:adjustRightInd w:val="0"/>
        <w:snapToGrid w:val="0"/>
        <w:spacing w:after="120" w:line="360" w:lineRule="auto"/>
        <w:ind w:firstLine="560" w:firstLineChars="200"/>
        <w:rPr>
          <w:rFonts w:ascii="仿宋" w:hAnsi="仿宋" w:eastAsia="仿宋" w:cs="Times New Roman"/>
          <w:sz w:val="28"/>
          <w:szCs w:val="28"/>
        </w:rPr>
      </w:pPr>
      <w:r>
        <w:rPr>
          <w:rFonts w:hint="eastAsia" w:ascii="仿宋" w:hAnsi="仿宋" w:eastAsia="仿宋" w:cs="Times New Roman"/>
          <w:sz w:val="28"/>
          <w:szCs w:val="28"/>
        </w:rPr>
        <w:t>凡参训学员完成教学计划规定的课程、学时，经考试成绩合格者</w:t>
      </w:r>
      <w:r>
        <w:rPr>
          <w:rFonts w:ascii="仿宋" w:hAnsi="仿宋" w:eastAsia="仿宋" w:cs="Times New Roman"/>
          <w:sz w:val="28"/>
          <w:szCs w:val="28"/>
        </w:rPr>
        <w:t>，</w:t>
      </w:r>
      <w:r>
        <w:rPr>
          <w:rFonts w:hint="eastAsia" w:ascii="仿宋" w:hAnsi="仿宋" w:eastAsia="仿宋" w:cs="Times New Roman"/>
          <w:sz w:val="28"/>
          <w:szCs w:val="28"/>
        </w:rPr>
        <w:t>进入</w:t>
      </w:r>
      <w:r>
        <w:rPr>
          <w:rFonts w:ascii="仿宋" w:hAnsi="仿宋" w:eastAsia="仿宋" w:cs="Times New Roman"/>
          <w:sz w:val="28"/>
          <w:szCs w:val="28"/>
        </w:rPr>
        <w:t>教师培训</w:t>
      </w:r>
      <w:r>
        <w:rPr>
          <w:rFonts w:ascii="仿宋" w:hAnsi="仿宋" w:eastAsia="仿宋" w:cs="Times New Roman"/>
          <w:color w:val="000000" w:themeColor="text1"/>
          <w:sz w:val="28"/>
          <w:szCs w:val="28"/>
          <w14:textFill>
            <w14:solidFill>
              <w14:schemeClr w14:val="tx1"/>
            </w14:solidFill>
          </w14:textFill>
        </w:rPr>
        <w:t>云</w:t>
      </w:r>
      <w:r>
        <w:rPr>
          <w:rFonts w:hint="eastAsia" w:ascii="仿宋" w:hAnsi="仿宋" w:eastAsia="仿宋" w:cs="Times New Roman"/>
          <w:color w:val="000000" w:themeColor="text1"/>
          <w:sz w:val="28"/>
          <w:szCs w:val="28"/>
          <w14:textFill>
            <w14:solidFill>
              <w14:schemeClr w14:val="tx1"/>
            </w14:solidFill>
          </w14:textFill>
        </w:rPr>
        <w:t>平台项目班级“</w:t>
      </w:r>
      <w:r>
        <w:rPr>
          <w:rFonts w:ascii="仿宋" w:hAnsi="仿宋" w:eastAsia="仿宋" w:cs="Times New Roman"/>
          <w:color w:val="000000" w:themeColor="text1"/>
          <w:sz w:val="28"/>
          <w:szCs w:val="28"/>
          <w14:textFill>
            <w14:solidFill>
              <w14:schemeClr w14:val="tx1"/>
            </w14:solidFill>
          </w14:textFill>
        </w:rPr>
        <w:t>培训</w:t>
      </w:r>
      <w:r>
        <w:rPr>
          <w:rFonts w:hint="eastAsia" w:ascii="仿宋" w:hAnsi="仿宋" w:eastAsia="仿宋" w:cs="Times New Roman"/>
          <w:color w:val="000000" w:themeColor="text1"/>
          <w:sz w:val="28"/>
          <w:szCs w:val="28"/>
          <w14:textFill>
            <w14:solidFill>
              <w14:schemeClr w14:val="tx1"/>
            </w14:solidFill>
          </w14:textFill>
        </w:rPr>
        <w:t>证书</w:t>
      </w:r>
      <w:r>
        <w:rPr>
          <w:rFonts w:ascii="仿宋" w:hAnsi="仿宋" w:eastAsia="仿宋" w:cs="Times New Roman"/>
          <w:color w:val="000000" w:themeColor="text1"/>
          <w:sz w:val="28"/>
          <w:szCs w:val="28"/>
          <w14:textFill>
            <w14:solidFill>
              <w14:schemeClr w14:val="tx1"/>
            </w14:solidFill>
          </w14:textFill>
        </w:rPr>
        <w:t>”</w:t>
      </w:r>
      <w:r>
        <w:rPr>
          <w:rFonts w:ascii="仿宋" w:hAnsi="仿宋" w:eastAsia="仿宋" w:cs="Times New Roman"/>
          <w:sz w:val="28"/>
          <w:szCs w:val="28"/>
        </w:rPr>
        <w:t>自行下载保存打印</w:t>
      </w:r>
      <w:r>
        <w:rPr>
          <w:rFonts w:hint="eastAsia" w:ascii="仿宋" w:hAnsi="仿宋" w:eastAsia="仿宋" w:cs="Times New Roman"/>
          <w:sz w:val="28"/>
          <w:szCs w:val="28"/>
        </w:rPr>
        <w:t>合格</w:t>
      </w:r>
      <w:r>
        <w:rPr>
          <w:rFonts w:ascii="仿宋" w:hAnsi="仿宋" w:eastAsia="仿宋" w:cs="Times New Roman"/>
          <w:sz w:val="28"/>
          <w:szCs w:val="28"/>
        </w:rPr>
        <w:t>证书。</w:t>
      </w:r>
    </w:p>
    <w:p>
      <w:pPr>
        <w:adjustRightInd w:val="0"/>
        <w:snapToGrid w:val="0"/>
        <w:spacing w:after="120"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合格证书下载打印操作流程如下：</w:t>
      </w:r>
    </w:p>
    <w:p>
      <w:pPr>
        <w:adjustRightInd w:val="0"/>
        <w:snapToGrid w:val="0"/>
        <w:spacing w:after="120"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1.在电脑中打开浏览器，输入福建省高等学校师资培训中心网址：（http://gpzx.fjnu.edu.cn/）→“教师培训云平台” →“注册/登录”，完成登录操作。</w:t>
      </w:r>
    </w:p>
    <w:p>
      <w:pPr>
        <w:adjustRightInd w:val="0"/>
        <w:snapToGrid w:val="0"/>
        <w:spacing w:after="120" w:line="360" w:lineRule="auto"/>
        <w:ind w:firstLine="420" w:firstLineChars="200"/>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cs="Times New Roman"/>
        </w:rPr>
        <w:drawing>
          <wp:inline distT="0" distB="0" distL="114300" distR="114300">
            <wp:extent cx="5688965" cy="2164715"/>
            <wp:effectExtent l="19050" t="19050" r="26035" b="26035"/>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38"/>
                    <a:stretch>
                      <a:fillRect/>
                    </a:stretch>
                  </pic:blipFill>
                  <pic:spPr>
                    <a:xfrm>
                      <a:off x="0" y="0"/>
                      <a:ext cx="5688965" cy="2164715"/>
                    </a:xfrm>
                    <a:prstGeom prst="rect">
                      <a:avLst/>
                    </a:prstGeom>
                    <a:noFill/>
                    <a:ln>
                      <a:solidFill>
                        <a:schemeClr val="accent1"/>
                      </a:solidFill>
                    </a:ln>
                  </pic:spPr>
                </pic:pic>
              </a:graphicData>
            </a:graphic>
          </wp:inline>
        </w:drawing>
      </w:r>
    </w:p>
    <w:p>
      <w:pPr>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2.在“自主学习”——“项目”中找到对应的学习项目，点击“立即学习”。</w:t>
      </w:r>
    </w:p>
    <w:p>
      <w:pPr>
        <w:ind w:firstLine="42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cs="Times New Roman"/>
        </w:rPr>
        <w:drawing>
          <wp:inline distT="0" distB="0" distL="114300" distR="114300">
            <wp:extent cx="6642735" cy="1847215"/>
            <wp:effectExtent l="19050" t="19050" r="24765" b="19685"/>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27"/>
                    <a:stretch>
                      <a:fillRect/>
                    </a:stretch>
                  </pic:blipFill>
                  <pic:spPr>
                    <a:xfrm>
                      <a:off x="0" y="0"/>
                      <a:ext cx="6642735" cy="1847215"/>
                    </a:xfrm>
                    <a:prstGeom prst="rect">
                      <a:avLst/>
                    </a:prstGeom>
                    <a:noFill/>
                    <a:ln>
                      <a:solidFill>
                        <a:schemeClr val="accent1"/>
                      </a:solidFill>
                    </a:ln>
                  </pic:spPr>
                </pic:pic>
              </a:graphicData>
            </a:graphic>
          </wp:inline>
        </w:drawing>
      </w:r>
    </w:p>
    <w:p>
      <w:pPr>
        <w:adjustRightInd w:val="0"/>
        <w:snapToGrid w:val="0"/>
        <w:spacing w:after="120"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3.点击“</w:t>
      </w:r>
      <w:r>
        <w:rPr>
          <w:rFonts w:hint="eastAsia" w:ascii="Times New Roman" w:hAnsi="Times New Roman" w:eastAsia="仿宋" w:cs="Times New Roman"/>
          <w:color w:val="000000" w:themeColor="text1"/>
          <w:sz w:val="28"/>
          <w:szCs w:val="28"/>
          <w14:textFill>
            <w14:solidFill>
              <w14:schemeClr w14:val="tx1"/>
            </w14:solidFill>
          </w14:textFill>
        </w:rPr>
        <w:t>培训</w:t>
      </w:r>
      <w:r>
        <w:rPr>
          <w:rFonts w:ascii="Times New Roman" w:hAnsi="Times New Roman" w:eastAsia="仿宋" w:cs="Times New Roman"/>
          <w:color w:val="000000" w:themeColor="text1"/>
          <w:sz w:val="28"/>
          <w:szCs w:val="28"/>
          <w14:textFill>
            <w14:solidFill>
              <w14:schemeClr w14:val="tx1"/>
            </w14:solidFill>
          </w14:textFill>
        </w:rPr>
        <w:t>证书”</w:t>
      </w:r>
    </w:p>
    <w:p>
      <w:pPr>
        <w:adjustRightInd w:val="0"/>
        <w:snapToGrid w:val="0"/>
        <w:spacing w:after="120" w:line="360" w:lineRule="auto"/>
        <w:ind w:firstLine="42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cs="Times New Roman"/>
        </w:rPr>
        <w:drawing>
          <wp:inline distT="0" distB="0" distL="114300" distR="114300">
            <wp:extent cx="6642100" cy="1464310"/>
            <wp:effectExtent l="19050" t="19050" r="25400" b="21590"/>
            <wp:docPr id="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3"/>
                    <pic:cNvPicPr>
                      <a:picLocks noChangeAspect="1"/>
                    </pic:cNvPicPr>
                  </pic:nvPicPr>
                  <pic:blipFill>
                    <a:blip r:embed="rId39"/>
                    <a:stretch>
                      <a:fillRect/>
                    </a:stretch>
                  </pic:blipFill>
                  <pic:spPr>
                    <a:xfrm>
                      <a:off x="0" y="0"/>
                      <a:ext cx="6642100" cy="1464310"/>
                    </a:xfrm>
                    <a:prstGeom prst="rect">
                      <a:avLst/>
                    </a:prstGeom>
                    <a:noFill/>
                    <a:ln>
                      <a:solidFill>
                        <a:schemeClr val="accent1"/>
                      </a:solidFill>
                    </a:ln>
                  </pic:spPr>
                </pic:pic>
              </a:graphicData>
            </a:graphic>
          </wp:inline>
        </w:drawing>
      </w:r>
    </w:p>
    <w:p>
      <w:pPr>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4.点击“生成电子版证书”——下载保存，打印即可。</w:t>
      </w:r>
    </w:p>
    <w:p>
      <w:pPr>
        <w:adjustRightInd w:val="0"/>
        <w:snapToGrid w:val="0"/>
        <w:spacing w:after="120" w:line="360" w:lineRule="auto"/>
        <w:ind w:firstLine="420" w:firstLineChars="200"/>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cs="Times New Roman"/>
        </w:rPr>
        <w:drawing>
          <wp:inline distT="0" distB="0" distL="0" distR="0">
            <wp:extent cx="5278120" cy="2669540"/>
            <wp:effectExtent l="19050" t="19050" r="17780" b="16510"/>
            <wp:docPr id="1924497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97546" name="图片 1"/>
                    <pic:cNvPicPr>
                      <a:picLocks noChangeAspect="1"/>
                    </pic:cNvPicPr>
                  </pic:nvPicPr>
                  <pic:blipFill>
                    <a:blip r:embed="rId40"/>
                    <a:stretch>
                      <a:fillRect/>
                    </a:stretch>
                  </pic:blipFill>
                  <pic:spPr>
                    <a:xfrm>
                      <a:off x="0" y="0"/>
                      <a:ext cx="5278120" cy="2669540"/>
                    </a:xfrm>
                    <a:prstGeom prst="rect">
                      <a:avLst/>
                    </a:prstGeom>
                    <a:noFill/>
                    <a:ln>
                      <a:solidFill>
                        <a:schemeClr val="accent1"/>
                      </a:solidFill>
                    </a:ln>
                  </pic:spPr>
                </pic:pic>
              </a:graphicData>
            </a:graphic>
          </wp:inline>
        </w:drawing>
      </w:r>
    </w:p>
    <w:p>
      <w:pPr>
        <w:adjustRightInd w:val="0"/>
        <w:snapToGrid w:val="0"/>
        <w:spacing w:after="120"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3781425" cy="2162175"/>
            <wp:effectExtent l="19050" t="19050" r="28575" b="285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1"/>
                    <a:stretch>
                      <a:fillRect/>
                    </a:stretch>
                  </pic:blipFill>
                  <pic:spPr>
                    <a:xfrm>
                      <a:off x="0" y="0"/>
                      <a:ext cx="3781425" cy="2162175"/>
                    </a:xfrm>
                    <a:prstGeom prst="rect">
                      <a:avLst/>
                    </a:prstGeom>
                    <a:noFill/>
                    <a:ln>
                      <a:solidFill>
                        <a:schemeClr val="accent1"/>
                      </a:solidFill>
                    </a:ln>
                  </pic:spPr>
                </pic:pic>
              </a:graphicData>
            </a:graphic>
          </wp:inline>
        </w:drawing>
      </w:r>
    </w:p>
    <w:p>
      <w:pPr>
        <w:ind w:firstLine="420" w:firstLineChars="200"/>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szCs w:val="21"/>
        </w:rPr>
        <w:t>图3-1  项目证书</w:t>
      </w:r>
    </w:p>
    <w:p>
      <w:pPr>
        <w:keepNext/>
        <w:keepLines/>
        <w:adjustRightInd w:val="0"/>
        <w:snapToGrid w:val="0"/>
        <w:spacing w:before="340" w:after="330"/>
        <w:ind w:firstLine="590"/>
        <w:outlineLvl w:val="0"/>
        <w:rPr>
          <w:rFonts w:ascii="Times New Roman" w:hAnsi="Times New Roman" w:eastAsia="黑体" w:cs="Times New Roman"/>
          <w:b/>
          <w:bCs/>
          <w:kern w:val="44"/>
          <w:sz w:val="30"/>
          <w:szCs w:val="30"/>
        </w:rPr>
      </w:pPr>
      <w:r>
        <w:rPr>
          <w:rFonts w:ascii="Times New Roman" w:hAnsi="Times New Roman" w:eastAsia="黑体" w:cs="Times New Roman"/>
          <w:b/>
          <w:bCs/>
          <w:kern w:val="44"/>
          <w:sz w:val="30"/>
          <w:szCs w:val="30"/>
        </w:rPr>
        <w:t>四、补考（含清考）学习专区</w:t>
      </w:r>
    </w:p>
    <w:p>
      <w:pPr>
        <w:spacing w:after="240" w:line="500" w:lineRule="exact"/>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在电脑中登录福</w:t>
      </w:r>
      <w:r>
        <w:rPr>
          <w:rFonts w:ascii="Times New Roman" w:hAnsi="Times New Roman" w:eastAsia="仿宋" w:cs="Times New Roman"/>
          <w:color w:val="000000"/>
          <w:sz w:val="30"/>
          <w:szCs w:val="30"/>
        </w:rPr>
        <w:t>建省高等学校师资培训中心网站（</w:t>
      </w:r>
      <w:r>
        <w:fldChar w:fldCharType="begin"/>
      </w:r>
      <w:r>
        <w:instrText xml:space="preserve"> HYPERLINK "http://gpzx.fjnu.edu.cn/main.htm" </w:instrText>
      </w:r>
      <w:r>
        <w:fldChar w:fldCharType="separate"/>
      </w:r>
      <w:r>
        <w:rPr>
          <w:rStyle w:val="15"/>
          <w:rFonts w:ascii="Times New Roman" w:hAnsi="Times New Roman" w:eastAsia="仿宋" w:cs="Times New Roman"/>
          <w:sz w:val="30"/>
          <w:szCs w:val="30"/>
        </w:rPr>
        <w:t>http://gpzx.fjnu.edu.cn/main.htm</w:t>
      </w:r>
      <w:r>
        <w:rPr>
          <w:rStyle w:val="15"/>
          <w:rFonts w:ascii="Times New Roman" w:hAnsi="Times New Roman" w:eastAsia="仿宋" w:cs="Times New Roman"/>
          <w:sz w:val="30"/>
          <w:szCs w:val="30"/>
        </w:rPr>
        <w:fldChar w:fldCharType="end"/>
      </w:r>
      <w:r>
        <w:fldChar w:fldCharType="begin"/>
      </w:r>
      <w:r>
        <w:instrText xml:space="preserve"> HYPERLINK "http://gpzx.fjnu.edu.cn/）→教师培训云平台，点击" </w:instrText>
      </w:r>
      <w:r>
        <w:fldChar w:fldCharType="separate"/>
      </w:r>
      <w:r>
        <w:rPr>
          <w:rFonts w:ascii="Times New Roman" w:hAnsi="Times New Roman" w:eastAsia="仿宋" w:cs="Times New Roman"/>
          <w:color w:val="000000"/>
          <w:sz w:val="30"/>
          <w:szCs w:val="30"/>
        </w:rPr>
        <w:t>），依次点击“教师培训云平台”→</w:t>
      </w:r>
      <w:r>
        <w:rPr>
          <w:rFonts w:ascii="Times New Roman" w:hAnsi="Times New Roman" w:eastAsia="仿宋" w:cs="Times New Roman"/>
          <w:color w:val="000000"/>
          <w:sz w:val="30"/>
          <w:szCs w:val="30"/>
        </w:rPr>
        <w:fldChar w:fldCharType="end"/>
      </w:r>
      <w:r>
        <w:rPr>
          <w:rFonts w:ascii="Times New Roman" w:hAnsi="Times New Roman" w:eastAsia="仿宋" w:cs="Times New Roman"/>
          <w:sz w:val="30"/>
          <w:szCs w:val="30"/>
        </w:rPr>
        <w:t>“培训项目”→“补考（含清考）学习专区”进行题库下载和模拟试题练习。</w:t>
      </w:r>
    </w:p>
    <w:p>
      <w:pPr>
        <w:spacing w:after="240"/>
        <w:ind w:firstLine="420" w:firstLineChars="200"/>
        <w:jc w:val="center"/>
        <w:rPr>
          <w:rFonts w:ascii="Times New Roman" w:hAnsi="Times New Roman" w:eastAsia="宋体" w:cs="Times New Roman"/>
          <w:sz w:val="24"/>
          <w:szCs w:val="24"/>
        </w:rPr>
      </w:pPr>
      <w:r>
        <w:rPr>
          <w:rFonts w:ascii="Times New Roman" w:hAnsi="Times New Roman" w:cs="Times New Roman"/>
        </w:rPr>
        <w:drawing>
          <wp:inline distT="0" distB="0" distL="114300" distR="114300">
            <wp:extent cx="5273040" cy="3745865"/>
            <wp:effectExtent l="19050" t="19050" r="22860" b="260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2"/>
                    <a:stretch>
                      <a:fillRect/>
                    </a:stretch>
                  </pic:blipFill>
                  <pic:spPr>
                    <a:xfrm>
                      <a:off x="0" y="0"/>
                      <a:ext cx="5273040" cy="3745865"/>
                    </a:xfrm>
                    <a:prstGeom prst="rect">
                      <a:avLst/>
                    </a:prstGeom>
                    <a:noFill/>
                    <a:ln>
                      <a:solidFill>
                        <a:schemeClr val="accent1"/>
                      </a:solidFill>
                    </a:ln>
                  </pic:spPr>
                </pic:pic>
              </a:graphicData>
            </a:graphic>
          </wp:inline>
        </w:drawing>
      </w:r>
    </w:p>
    <w:p>
      <w:pPr>
        <w:spacing w:after="240"/>
        <w:ind w:firstLine="420" w:firstLineChars="200"/>
        <w:jc w:val="center"/>
        <w:rPr>
          <w:rFonts w:ascii="Times New Roman" w:hAnsi="Times New Roman" w:eastAsia="宋体" w:cs="Times New Roman"/>
          <w:sz w:val="24"/>
          <w:szCs w:val="24"/>
        </w:rPr>
      </w:pPr>
      <w:r>
        <w:rPr>
          <w:rFonts w:ascii="Times New Roman" w:hAnsi="Times New Roman" w:eastAsia="仿宋" w:cs="Times New Roman"/>
          <w:szCs w:val="21"/>
        </w:rPr>
        <w:t>图4-1  补考（含清考）学习专区</w:t>
      </w:r>
    </w:p>
    <w:p>
      <w:pPr>
        <w:keepNext/>
        <w:keepLines/>
        <w:adjustRightInd w:val="0"/>
        <w:snapToGrid w:val="0"/>
        <w:spacing w:before="340" w:after="330"/>
        <w:ind w:firstLine="590"/>
        <w:outlineLvl w:val="0"/>
        <w:rPr>
          <w:rFonts w:ascii="Times New Roman" w:hAnsi="Times New Roman" w:eastAsia="黑体" w:cs="Times New Roman"/>
          <w:b/>
          <w:bCs/>
          <w:kern w:val="44"/>
          <w:sz w:val="30"/>
          <w:szCs w:val="30"/>
        </w:rPr>
      </w:pPr>
      <w:r>
        <w:rPr>
          <w:rFonts w:ascii="Times New Roman" w:hAnsi="Times New Roman" w:eastAsia="黑体" w:cs="Times New Roman"/>
          <w:b/>
          <w:bCs/>
          <w:kern w:val="44"/>
          <w:sz w:val="30"/>
          <w:szCs w:val="30"/>
        </w:rPr>
        <w:t>五、常见问题</w:t>
      </w:r>
      <w:bookmarkEnd w:id="19"/>
      <w:bookmarkEnd w:id="20"/>
      <w:bookmarkEnd w:id="21"/>
    </w:p>
    <w:p>
      <w:pPr>
        <w:adjustRightInd w:val="0"/>
        <w:snapToGrid w:val="0"/>
        <w:spacing w:after="120" w:line="48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1.请学员报名后密切关注福建省高等学校师资培训中心（</w:t>
      </w:r>
      <w:r>
        <w:fldChar w:fldCharType="begin"/>
      </w:r>
      <w:r>
        <w:instrText xml:space="preserve"> HYPERLINK "http://gpzx.fjnu.edu.cn/" </w:instrText>
      </w:r>
      <w:r>
        <w:fldChar w:fldCharType="separate"/>
      </w:r>
      <w:r>
        <w:rPr>
          <w:rFonts w:ascii="Times New Roman" w:hAnsi="Times New Roman" w:eastAsia="仿宋" w:cs="Times New Roman"/>
          <w:color w:val="000000" w:themeColor="text1"/>
          <w:sz w:val="28"/>
          <w:szCs w:val="28"/>
          <w14:textFill>
            <w14:solidFill>
              <w14:schemeClr w14:val="tx1"/>
            </w14:solidFill>
          </w14:textFill>
        </w:rPr>
        <w:t>http://gpzx.fjnu.edu.cn/</w:t>
      </w:r>
      <w:r>
        <w:rPr>
          <w:rFonts w:ascii="Times New Roman" w:hAnsi="Times New Roman" w:eastAsia="仿宋" w:cs="Times New Roman"/>
          <w:color w:val="000000" w:themeColor="text1"/>
          <w:sz w:val="28"/>
          <w:szCs w:val="28"/>
          <w14:textFill>
            <w14:solidFill>
              <w14:schemeClr w14:val="tx1"/>
            </w14:solidFill>
          </w14:textFill>
        </w:rPr>
        <w:fldChar w:fldCharType="end"/>
      </w:r>
      <w:r>
        <w:rPr>
          <w:rFonts w:ascii="Times New Roman" w:hAnsi="Times New Roman" w:eastAsia="仿宋" w:cs="Times New Roman"/>
          <w:color w:val="000000" w:themeColor="text1"/>
          <w:sz w:val="28"/>
          <w:szCs w:val="28"/>
          <w14:textFill>
            <w14:solidFill>
              <w14:schemeClr w14:val="tx1"/>
            </w14:solidFill>
          </w14:textFill>
        </w:rPr>
        <w:t>）主页的“公告”处，或教师培训云平台的“公告</w:t>
      </w:r>
      <w:r>
        <w:rPr>
          <w:rFonts w:hint="eastAsia" w:ascii="Times New Roman" w:hAnsi="Times New Roman" w:eastAsia="仿宋" w:cs="Times New Roman"/>
          <w:color w:val="000000" w:themeColor="text1"/>
          <w:sz w:val="28"/>
          <w:szCs w:val="28"/>
          <w14:textFill>
            <w14:solidFill>
              <w14:schemeClr w14:val="tx1"/>
            </w14:solidFill>
          </w14:textFill>
        </w:rPr>
        <w:t>通知</w:t>
      </w:r>
      <w:r>
        <w:rPr>
          <w:rFonts w:ascii="Times New Roman" w:hAnsi="Times New Roman" w:eastAsia="仿宋" w:cs="Times New Roman"/>
          <w:color w:val="000000" w:themeColor="text1"/>
          <w:sz w:val="28"/>
          <w:szCs w:val="28"/>
          <w14:textFill>
            <w14:solidFill>
              <w14:schemeClr w14:val="tx1"/>
            </w14:solidFill>
          </w14:textFill>
        </w:rPr>
        <w:t>”处通知。</w:t>
      </w:r>
    </w:p>
    <w:p>
      <w:pPr>
        <w:adjustRightInd w:val="0"/>
        <w:snapToGrid w:val="0"/>
        <w:spacing w:after="120" w:line="48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p>
    <w:p>
      <w:pPr>
        <w:adjustRightInd w:val="0"/>
        <w:snapToGrid w:val="0"/>
        <w:spacing w:after="120" w:line="48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2.系统报名、学习过程中如有技术问题，请通过以下方式联系咨询：</w:t>
      </w:r>
    </w:p>
    <w:p>
      <w:pPr>
        <w:adjustRightInd w:val="0"/>
        <w:snapToGrid w:val="0"/>
        <w:spacing w:after="120" w:line="48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（1）通过平台登录后的客服浮窗咨询客服老师：</w:t>
      </w:r>
    </w:p>
    <w:p>
      <w:pPr>
        <w:adjustRightInd w:val="0"/>
        <w:snapToGrid w:val="0"/>
        <w:spacing w:after="120" w:line="48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周一至周五：上午8:30-12:00，下午13:00-17:30</w:t>
      </w:r>
    </w:p>
    <w:p>
      <w:pPr>
        <w:adjustRightInd w:val="0"/>
        <w:snapToGrid w:val="0"/>
        <w:jc w:val="center"/>
        <w:rPr>
          <w:rFonts w:ascii="Times New Roman" w:hAnsi="Times New Roman" w:cs="Times New Roman"/>
          <w:sz w:val="28"/>
          <w:szCs w:val="28"/>
        </w:rPr>
      </w:pPr>
      <w:r>
        <w:rPr>
          <w:rFonts w:ascii="Times New Roman" w:hAnsi="Times New Roman" w:cs="Times New Roman"/>
        </w:rPr>
        <w:drawing>
          <wp:inline distT="0" distB="0" distL="114300" distR="114300">
            <wp:extent cx="6637655" cy="3082925"/>
            <wp:effectExtent l="19050" t="19050" r="10795" b="22225"/>
            <wp:docPr id="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
                    <pic:cNvPicPr>
                      <a:picLocks noChangeAspect="1"/>
                    </pic:cNvPicPr>
                  </pic:nvPicPr>
                  <pic:blipFill>
                    <a:blip r:embed="rId43"/>
                    <a:stretch>
                      <a:fillRect/>
                    </a:stretch>
                  </pic:blipFill>
                  <pic:spPr>
                    <a:xfrm>
                      <a:off x="0" y="0"/>
                      <a:ext cx="6637655" cy="3082925"/>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图5-1  客服浮窗咨询</w:t>
      </w:r>
    </w:p>
    <w:p>
      <w:pPr>
        <w:adjustRightInd w:val="0"/>
        <w:snapToGrid w:val="0"/>
        <w:spacing w:after="120" w:line="46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（2）直接拨打学员技术服务热线电话：4008757650</w:t>
      </w:r>
    </w:p>
    <w:p>
      <w:pPr>
        <w:adjustRightInd w:val="0"/>
        <w:snapToGrid w:val="0"/>
        <w:spacing w:after="120" w:line="46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服务时间：上午8:30-12:00；下午13:00-22:00；周末及节假日照常值班</w:t>
      </w:r>
    </w:p>
    <w:p>
      <w:pPr>
        <w:adjustRightInd w:val="0"/>
        <w:snapToGrid w:val="0"/>
        <w:spacing w:after="120" w:line="460" w:lineRule="exact"/>
        <w:ind w:firstLine="560" w:firstLineChars="200"/>
        <w:rPr>
          <w:rFonts w:ascii="Times New Roman" w:hAnsi="Times New Roman" w:eastAsia="宋体" w:cs="Times New Roman"/>
          <w:sz w:val="28"/>
          <w:szCs w:val="28"/>
        </w:rPr>
      </w:pPr>
      <w:r>
        <w:rPr>
          <w:rFonts w:ascii="Times New Roman" w:hAnsi="Times New Roman" w:eastAsia="仿宋" w:cs="Times New Roman"/>
          <w:color w:val="000000" w:themeColor="text1"/>
          <w:sz w:val="28"/>
          <w:szCs w:val="28"/>
          <w14:textFill>
            <w14:solidFill>
              <w14:schemeClr w14:val="tx1"/>
            </w14:solidFill>
          </w14:textFill>
        </w:rPr>
        <w:t>（3）通过平台登录后页面右侧的“平台操作咨询”窗口留言咨询。</w:t>
      </w:r>
    </w:p>
    <w:p>
      <w:pPr>
        <w:adjustRightInd w:val="0"/>
        <w:snapToGrid w:val="0"/>
        <w:jc w:val="center"/>
        <w:rPr>
          <w:rFonts w:ascii="Times New Roman" w:hAnsi="Times New Roman" w:eastAsia="仿宋" w:cs="Times New Roman"/>
          <w:color w:val="000000"/>
          <w:szCs w:val="21"/>
        </w:rPr>
      </w:pPr>
      <w:r>
        <w:rPr>
          <w:rFonts w:ascii="Times New Roman" w:hAnsi="Times New Roman" w:cs="Times New Roman"/>
        </w:rPr>
        <w:drawing>
          <wp:inline distT="0" distB="0" distL="114300" distR="114300">
            <wp:extent cx="6637655" cy="3098165"/>
            <wp:effectExtent l="19050" t="19050" r="10795" b="26035"/>
            <wp:docPr id="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5"/>
                    <pic:cNvPicPr>
                      <a:picLocks noChangeAspect="1"/>
                    </pic:cNvPicPr>
                  </pic:nvPicPr>
                  <pic:blipFill>
                    <a:blip r:embed="rId44"/>
                    <a:stretch>
                      <a:fillRect/>
                    </a:stretch>
                  </pic:blipFill>
                  <pic:spPr>
                    <a:xfrm>
                      <a:off x="0" y="0"/>
                      <a:ext cx="6637655" cy="3098165"/>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图5-2  咨询窗口留言</w:t>
      </w:r>
    </w:p>
    <w:p>
      <w:pPr>
        <w:adjustRightInd w:val="0"/>
        <w:snapToGrid w:val="0"/>
        <w:spacing w:after="120" w:line="50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3.平台兼容哪些浏览器？</w:t>
      </w:r>
    </w:p>
    <w:p>
      <w:pPr>
        <w:adjustRightInd w:val="0"/>
        <w:snapToGrid w:val="0"/>
        <w:spacing w:after="120" w:line="50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建议使用IE10及以上版本、谷歌、360安全浏览器（极速模式）</w:t>
      </w:r>
    </w:p>
    <w:p>
      <w:pPr>
        <w:adjustRightInd w:val="0"/>
        <w:snapToGrid w:val="0"/>
        <w:spacing w:after="120" w:line="50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4.谷歌浏览器不能播放课程？</w:t>
      </w:r>
    </w:p>
    <w:p>
      <w:pPr>
        <w:adjustRightInd w:val="0"/>
        <w:snapToGrid w:val="0"/>
        <w:spacing w:after="120" w:line="50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在谷歌浏览器中学习视频课程，如遇课程不能播放，根据浏览器界面的提示运行flash。</w:t>
      </w:r>
    </w:p>
    <w:p>
      <w:pPr>
        <w:adjustRightInd w:val="0"/>
        <w:snapToGrid w:val="0"/>
        <w:jc w:val="center"/>
        <w:rPr>
          <w:rFonts w:ascii="Times New Roman" w:hAnsi="Times New Roman" w:cs="Times New Roman"/>
        </w:rPr>
      </w:pPr>
      <w:r>
        <w:rPr>
          <w:rFonts w:ascii="Times New Roman" w:hAnsi="Times New Roman" w:cs="Times New Roman"/>
        </w:rPr>
        <w:drawing>
          <wp:inline distT="0" distB="0" distL="0" distR="0">
            <wp:extent cx="5837555" cy="1704975"/>
            <wp:effectExtent l="19050" t="19050" r="1079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5" cstate="print"/>
                    <a:stretch>
                      <a:fillRect/>
                    </a:stretch>
                  </pic:blipFill>
                  <pic:spPr>
                    <a:xfrm>
                      <a:off x="0" y="0"/>
                      <a:ext cx="5880893" cy="1717463"/>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图5-3  谷歌浏览器</w:t>
      </w:r>
    </w:p>
    <w:p>
      <w:pPr>
        <w:adjustRightInd w:val="0"/>
        <w:snapToGrid w:val="0"/>
        <w:spacing w:after="120" w:line="46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如果在谷歌浏览器中禁用了flash，需在浏览器设置中开启，设置方式：在Chrome地址栏中输入：chrome://settings/content/flash，进入flash设置，勾选允许网站运行flash。</w:t>
      </w:r>
    </w:p>
    <w:p>
      <w:pPr>
        <w:adjustRightInd w:val="0"/>
        <w:snapToGrid w:val="0"/>
        <w:jc w:val="center"/>
        <w:rPr>
          <w:rFonts w:ascii="Times New Roman" w:hAnsi="Times New Roman" w:cs="Times New Roman"/>
        </w:rPr>
      </w:pPr>
      <w:r>
        <w:rPr>
          <w:rFonts w:ascii="Times New Roman" w:hAnsi="Times New Roman" w:cs="Times New Roman"/>
        </w:rPr>
        <w:drawing>
          <wp:inline distT="0" distB="0" distL="0" distR="0">
            <wp:extent cx="5437505" cy="1924050"/>
            <wp:effectExtent l="19050" t="19050" r="10795"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6" cstate="print"/>
                    <a:stretch>
                      <a:fillRect/>
                    </a:stretch>
                  </pic:blipFill>
                  <pic:spPr>
                    <a:xfrm>
                      <a:off x="0" y="0"/>
                      <a:ext cx="5468893" cy="1935045"/>
                    </a:xfrm>
                    <a:prstGeom prst="rect">
                      <a:avLst/>
                    </a:prstGeom>
                    <a:noFill/>
                    <a:ln>
                      <a:solidFill>
                        <a:schemeClr val="accent1"/>
                      </a:solidFill>
                    </a:ln>
                  </pic:spPr>
                </pic:pic>
              </a:graphicData>
            </a:graphic>
          </wp:inline>
        </w:drawing>
      </w:r>
    </w:p>
    <w:p>
      <w:pPr>
        <w:adjustRightInd w:val="0"/>
        <w:snapToGrid w:val="0"/>
        <w:jc w:val="center"/>
        <w:rPr>
          <w:rFonts w:ascii="Times New Roman" w:hAnsi="Times New Roman" w:eastAsia="仿宋" w:cs="Times New Roman"/>
          <w:color w:val="000000"/>
          <w:szCs w:val="21"/>
        </w:rPr>
        <w:sectPr>
          <w:pgSz w:w="11907" w:h="16840"/>
          <w:pgMar w:top="720" w:right="720" w:bottom="720" w:left="720" w:header="851" w:footer="992" w:gutter="0"/>
          <w:cols w:space="720" w:num="1"/>
          <w:docGrid w:type="linesAndChars" w:linePitch="312" w:charSpace="0"/>
        </w:sectPr>
      </w:pPr>
      <w:r>
        <w:rPr>
          <w:rFonts w:ascii="Times New Roman" w:hAnsi="Times New Roman" w:eastAsia="仿宋" w:cs="Times New Roman"/>
          <w:color w:val="000000"/>
          <w:szCs w:val="21"/>
        </w:rPr>
        <w:t>图5-4  谷歌浏览器开启FLAS</w:t>
      </w:r>
    </w:p>
    <w:p>
      <w:pPr>
        <w:spacing w:before="156" w:beforeLines="50" w:after="156" w:afterLines="50"/>
        <w:ind w:firstLine="941"/>
        <w:jc w:val="center"/>
        <w:rPr>
          <w:rFonts w:ascii="Times New Roman" w:hAnsi="Times New Roman" w:eastAsia="华文中宋" w:cs="Times New Roman"/>
          <w:sz w:val="36"/>
          <w:szCs w:val="36"/>
        </w:rPr>
      </w:pPr>
      <w:r>
        <w:rPr>
          <w:rFonts w:ascii="Times New Roman" w:hAnsi="Times New Roman" w:eastAsia="华文中宋" w:cs="Times New Roman"/>
          <w:sz w:val="48"/>
          <w:szCs w:val="48"/>
        </w:rPr>
        <w:t>学习公社云APP操作手册</w:t>
      </w:r>
      <w:r>
        <w:rPr>
          <w:rFonts w:ascii="Times New Roman" w:hAnsi="Times New Roman" w:eastAsia="华文中宋" w:cs="Times New Roman"/>
          <w:sz w:val="36"/>
          <w:szCs w:val="36"/>
        </w:rPr>
        <w:t>（供手机端上网学习使用）</w:t>
      </w:r>
    </w:p>
    <w:p>
      <w:pPr>
        <w:pStyle w:val="2"/>
        <w:widowControl/>
        <w:wordWrap w:val="0"/>
        <w:spacing w:before="180" w:after="0" w:line="480" w:lineRule="atLeast"/>
        <w:ind w:firstLine="470"/>
        <w:jc w:val="center"/>
        <w:rPr>
          <w:rFonts w:eastAsia="仿宋"/>
          <w:b w:val="0"/>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470"/>
        <w:jc w:val="center"/>
        <w:rPr>
          <w:rFonts w:ascii="Times New Roman" w:hAnsi="Times New Roman" w:eastAsia="仿宋" w:cs="Times New Roman"/>
          <w:color w:val="000000"/>
          <w:sz w:val="24"/>
          <w:szCs w:val="24"/>
        </w:rPr>
      </w:pPr>
    </w:p>
    <w:p>
      <w:pPr>
        <w:ind w:firstLine="551"/>
        <w:jc w:val="center"/>
        <w:rPr>
          <w:rFonts w:ascii="Times New Roman" w:hAnsi="Times New Roman" w:eastAsia="仿宋" w:cs="Times New Roman"/>
          <w:b/>
          <w:bCs/>
          <w:color w:val="000000"/>
          <w:sz w:val="24"/>
          <w:szCs w:val="24"/>
        </w:rPr>
        <w:sectPr>
          <w:pgSz w:w="16838" w:h="11906" w:orient="landscape"/>
          <w:pgMar w:top="1800" w:right="1440" w:bottom="1800" w:left="1440" w:header="851" w:footer="992" w:gutter="0"/>
          <w:pgNumType w:start="0"/>
          <w:cols w:space="720" w:num="1"/>
          <w:docGrid w:type="lines" w:linePitch="312" w:charSpace="0"/>
        </w:sectPr>
      </w:pPr>
      <w:r>
        <w:rPr>
          <w:rFonts w:ascii="Times New Roman" w:hAnsi="Times New Roman" w:eastAsia="宋体" w:cs="Times New Roman"/>
          <w:b/>
          <w:bCs/>
          <w:color w:val="000000"/>
          <w:sz w:val="28"/>
          <w:szCs w:val="28"/>
        </w:rPr>
        <w:t>202</w:t>
      </w:r>
      <w:r>
        <w:rPr>
          <w:rFonts w:ascii="Times New Roman" w:hAnsi="Times New Roman" w:cs="Times New Roman"/>
          <w:b/>
          <w:bCs/>
          <w:color w:val="000000"/>
          <w:sz w:val="28"/>
          <w:szCs w:val="28"/>
        </w:rPr>
        <w:t>4</w:t>
      </w:r>
      <w:r>
        <w:rPr>
          <w:rFonts w:ascii="Times New Roman" w:hAnsi="Times New Roman" w:eastAsia="宋体" w:cs="Times New Roman"/>
          <w:b/>
          <w:bCs/>
          <w:color w:val="000000"/>
          <w:sz w:val="28"/>
          <w:szCs w:val="28"/>
        </w:rPr>
        <w:t>年</w:t>
      </w:r>
      <w:r>
        <w:rPr>
          <w:rFonts w:ascii="Times New Roman" w:hAnsi="Times New Roman" w:cs="Times New Roman"/>
          <w:b/>
          <w:bCs/>
          <w:color w:val="000000"/>
          <w:sz w:val="28"/>
          <w:szCs w:val="28"/>
        </w:rPr>
        <w:t>5</w:t>
      </w:r>
      <w:r>
        <w:rPr>
          <w:rFonts w:ascii="Times New Roman" w:hAnsi="Times New Roman" w:eastAsia="宋体" w:cs="Times New Roman"/>
          <w:b/>
          <w:bCs/>
          <w:color w:val="000000"/>
          <w:sz w:val="28"/>
          <w:szCs w:val="28"/>
        </w:rPr>
        <w:t>月</w:t>
      </w:r>
    </w:p>
    <w:p>
      <w:pPr>
        <w:widowControl/>
        <w:adjustRightInd w:val="0"/>
        <w:snapToGrid w:val="0"/>
        <w:spacing w:line="400" w:lineRule="exact"/>
        <w:ind w:firstLine="551"/>
        <w:jc w:val="left"/>
        <w:rPr>
          <w:rFonts w:ascii="Times New Roman" w:hAnsi="Times New Roman" w:eastAsia="仿宋" w:cs="Times New Roman"/>
          <w:b/>
          <w:bCs/>
          <w:color w:val="FF0000"/>
          <w:sz w:val="28"/>
          <w:szCs w:val="28"/>
        </w:rPr>
      </w:pPr>
      <w:bookmarkStart w:id="22" w:name="_Toc29306"/>
      <w:r>
        <w:rPr>
          <w:rFonts w:ascii="Times New Roman" w:hAnsi="Times New Roman" w:eastAsia="仿宋" w:cs="Times New Roman"/>
          <w:b/>
          <w:bCs/>
          <w:color w:val="FF0000"/>
          <w:sz w:val="28"/>
          <w:szCs w:val="28"/>
        </w:rPr>
        <w:t>注：学员需在电脑端完成注册、报名缴费等操作后，才能在APP端进行学习。</w:t>
      </w:r>
    </w:p>
    <w:p>
      <w:pPr>
        <w:keepNext/>
        <w:keepLines/>
        <w:adjustRightInd w:val="0"/>
        <w:snapToGrid w:val="0"/>
        <w:spacing w:before="340" w:after="330"/>
        <w:ind w:firstLine="590"/>
        <w:outlineLvl w:val="0"/>
        <w:rPr>
          <w:rFonts w:ascii="Times New Roman" w:hAnsi="Times New Roman" w:eastAsia="黑体" w:cs="Times New Roman"/>
          <w:b/>
          <w:bCs/>
          <w:kern w:val="44"/>
          <w:sz w:val="30"/>
          <w:szCs w:val="30"/>
        </w:rPr>
      </w:pPr>
      <w:bookmarkStart w:id="23" w:name="_Toc5694"/>
      <w:r>
        <w:rPr>
          <w:rFonts w:ascii="Times New Roman" w:hAnsi="Times New Roman" w:eastAsia="黑体" w:cs="Times New Roman"/>
          <w:b/>
          <w:bCs/>
          <w:kern w:val="44"/>
          <w:sz w:val="30"/>
          <w:szCs w:val="30"/>
        </w:rPr>
        <w:t>一、安装下载</w:t>
      </w:r>
      <w:bookmarkEnd w:id="22"/>
      <w:bookmarkEnd w:id="23"/>
    </w:p>
    <w:p>
      <w:pPr>
        <w:widowControl/>
        <w:adjustRightInd w:val="0"/>
        <w:snapToGrid w:val="0"/>
        <w:spacing w:line="360" w:lineRule="auto"/>
        <w:ind w:firstLine="560" w:firstLineChars="200"/>
        <w:jc w:val="left"/>
        <w:rPr>
          <w:rFonts w:ascii="Times New Roman" w:hAnsi="Times New Roman" w:eastAsia="仿宋" w:cs="Times New Roman"/>
          <w:color w:val="000000"/>
          <w:sz w:val="28"/>
          <w:szCs w:val="28"/>
        </w:rPr>
      </w:pPr>
      <w:bookmarkStart w:id="24" w:name="_Toc26396"/>
      <w:bookmarkStart w:id="25" w:name="_Toc21770"/>
      <w:r>
        <w:rPr>
          <w:rFonts w:ascii="Times New Roman" w:hAnsi="Times New Roman" w:eastAsia="仿宋" w:cs="Times New Roman"/>
          <w:color w:val="000000"/>
          <w:sz w:val="28"/>
          <w:szCs w:val="28"/>
        </w:rPr>
        <w:t>扫描下面二维码，根据页面提示，用手机浏览器打开页面，下载安装包，安装“学习公社云”APP。</w:t>
      </w:r>
      <w:bookmarkEnd w:id="24"/>
      <w:bookmarkEnd w:id="25"/>
    </w:p>
    <w:p>
      <w:pPr>
        <w:adjustRightInd w:val="0"/>
        <w:snapToGrid w:val="0"/>
        <w:spacing w:line="360" w:lineRule="auto"/>
        <w:jc w:val="center"/>
        <w:rPr>
          <w:rFonts w:ascii="Times New Roman" w:hAnsi="Times New Roman" w:eastAsia="仿宋" w:cs="Times New Roman"/>
          <w:sz w:val="24"/>
          <w:szCs w:val="24"/>
        </w:rPr>
      </w:pP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margin">
                  <wp:posOffset>1657350</wp:posOffset>
                </wp:positionH>
                <wp:positionV relativeFrom="paragraph">
                  <wp:posOffset>329565</wp:posOffset>
                </wp:positionV>
                <wp:extent cx="1762125" cy="514350"/>
                <wp:effectExtent l="19050" t="190500" r="2181225" b="0"/>
                <wp:wrapNone/>
                <wp:docPr id="65" name="矩形标注 7"/>
                <wp:cNvGraphicFramePr/>
                <a:graphic xmlns:a="http://schemas.openxmlformats.org/drawingml/2006/main">
                  <a:graphicData uri="http://schemas.microsoft.com/office/word/2010/wordprocessingShape">
                    <wps:wsp>
                      <wps:cNvSpPr>
                        <a:spLocks noChangeArrowheads="1"/>
                      </wps:cNvSpPr>
                      <wps:spPr bwMode="auto">
                        <a:xfrm>
                          <a:off x="0" y="0"/>
                          <a:ext cx="1762125" cy="514350"/>
                        </a:xfrm>
                        <a:prstGeom prst="wedgeRectCallout">
                          <a:avLst>
                            <a:gd name="adj1" fmla="val 164738"/>
                            <a:gd name="adj2" fmla="val -79012"/>
                          </a:avLst>
                        </a:prstGeom>
                        <a:solidFill>
                          <a:srgbClr val="FBE5D6"/>
                        </a:solidFill>
                        <a:ln w="38100">
                          <a:solidFill>
                            <a:srgbClr val="FFFFFF"/>
                          </a:solidFill>
                          <a:miter lim="800000"/>
                        </a:ln>
                        <a:effectLst/>
                      </wps:spPr>
                      <wps:txbx>
                        <w:txbxContent>
                          <w:p>
                            <w:pPr>
                              <w:jc w:val="left"/>
                              <w:rPr>
                                <w:color w:val="000000"/>
                              </w:rPr>
                            </w:pPr>
                            <w:r>
                              <w:rPr>
                                <w:rFonts w:hint="eastAsia"/>
                                <w:color w:val="000000"/>
                              </w:rPr>
                              <w:t>根据提示用浏览器打开此页面。</w:t>
                            </w:r>
                          </w:p>
                        </w:txbxContent>
                      </wps:txbx>
                      <wps:bodyPr rot="0" vert="horz" wrap="square" lIns="91440" tIns="45720" rIns="91440" bIns="45720" anchor="ctr" anchorCtr="0" upright="1">
                        <a:noAutofit/>
                      </wps:bodyPr>
                    </wps:wsp>
                  </a:graphicData>
                </a:graphic>
              </wp:anchor>
            </w:drawing>
          </mc:Choice>
          <mc:Fallback>
            <w:pict>
              <v:shape id="矩形标注 7" o:spid="_x0000_s1026" o:spt="61" type="#_x0000_t61" style="position:absolute;left:0pt;margin-left:130.5pt;margin-top:25.95pt;height:40.5pt;width:138.75pt;mso-position-horizontal-relative:margin;z-index:251662336;v-text-anchor:middle;mso-width-relative:page;mso-height-relative:page;" fillcolor="#FBE5D6" filled="t" stroked="t" coordsize="21600,21600" o:gfxdata="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v5lTN2gAAAAoBAAAPAAAAAAAAAAEAIAAA&#10;ACIAAABkcnMvZG93bnJldi54bWxQSwECFAAUAAAACACHTuJAJc6panwCAADxBAAADgAAAAAAAAAB&#10;ACAAAAApAQAAZHJzL2Uyb0RvYy54bWxQSwUGAAAAAAYABgBZAQAAFwYAAAAA&#10;" adj="46383,-6267">
                <v:fill on="t" focussize="0,0"/>
                <v:stroke weight="3pt" color="#FFFFFF" miterlimit="8" joinstyle="miter"/>
                <v:imagedata o:title=""/>
                <o:lock v:ext="edit" aspectratio="f"/>
                <v:textbox>
                  <w:txbxContent>
                    <w:p>
                      <w:pPr>
                        <w:jc w:val="left"/>
                        <w:rPr>
                          <w:color w:val="000000"/>
                        </w:rPr>
                      </w:pPr>
                      <w:r>
                        <w:rPr>
                          <w:rFonts w:hint="eastAsia"/>
                          <w:color w:val="000000"/>
                        </w:rPr>
                        <w:t>根据提示用浏览器打开此页面。</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margin">
                  <wp:posOffset>5883275</wp:posOffset>
                </wp:positionH>
                <wp:positionV relativeFrom="paragraph">
                  <wp:posOffset>2371090</wp:posOffset>
                </wp:positionV>
                <wp:extent cx="2047875" cy="421640"/>
                <wp:effectExtent l="19050" t="19050" r="9525" b="168910"/>
                <wp:wrapNone/>
                <wp:docPr id="9" name="矩形标注 9"/>
                <wp:cNvGraphicFramePr/>
                <a:graphic xmlns:a="http://schemas.openxmlformats.org/drawingml/2006/main">
                  <a:graphicData uri="http://schemas.microsoft.com/office/word/2010/wordprocessingShape">
                    <wps:wsp>
                      <wps:cNvSpPr>
                        <a:spLocks noChangeArrowheads="1"/>
                      </wps:cNvSpPr>
                      <wps:spPr bwMode="auto">
                        <a:xfrm>
                          <a:off x="0" y="0"/>
                          <a:ext cx="2047875" cy="421640"/>
                        </a:xfrm>
                        <a:prstGeom prst="wedgeRectCallout">
                          <a:avLst>
                            <a:gd name="adj1" fmla="val 1856"/>
                            <a:gd name="adj2" fmla="val 87532"/>
                          </a:avLst>
                        </a:prstGeom>
                        <a:solidFill>
                          <a:srgbClr val="FBE5D6"/>
                        </a:solidFill>
                        <a:ln w="38100">
                          <a:solidFill>
                            <a:srgbClr val="FFFFFF"/>
                          </a:solidFill>
                          <a:miter lim="800000"/>
                        </a:ln>
                        <a:effectLst/>
                      </wps:spPr>
                      <wps:txbx>
                        <w:txbxContent>
                          <w:p>
                            <w:pPr>
                              <w:jc w:val="left"/>
                              <w:rPr>
                                <w:color w:val="000000"/>
                              </w:rPr>
                            </w:pPr>
                            <w:r>
                              <w:rPr>
                                <w:rFonts w:hint="eastAsia"/>
                                <w:color w:val="000000"/>
                              </w:rPr>
                              <w:t>在浏览器中点击此处下载安装。</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63.25pt;margin-top:186.7pt;height:33.2pt;width:161.25pt;mso-position-horizontal-relative:margin;z-index:251663360;v-text-anchor:middle;mso-width-relative:page;mso-height-relative:page;" fillcolor="#FBE5D6" filled="t" stroked="t" coordsize="21600,21600" o:gfxdata="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O/TtjbAAAADAEAAA8AAAAAAAAAAQAgAAAA&#10;IgAAAGRycy9kb3ducmV2LnhtbFBLAQIUABQAAAAIAIdO4kC8Ghh5egIAAO0EAAAOAAAAAAAAAAEA&#10;IAAAACoBAABkcnMvZTJvRG9jLnhtbFBLBQYAAAAABgAGAFkBAAAWBgAAAAA=&#10;" adj="11201,29707">
                <v:fill on="t" focussize="0,0"/>
                <v:stroke weight="3pt" color="#FFFFFF" miterlimit="8" joinstyle="miter"/>
                <v:imagedata o:title=""/>
                <o:lock v:ext="edit" aspectratio="f"/>
                <v:textbox>
                  <w:txbxContent>
                    <w:p>
                      <w:pPr>
                        <w:jc w:val="left"/>
                        <w:rPr>
                          <w:color w:val="000000"/>
                        </w:rPr>
                      </w:pPr>
                      <w:r>
                        <w:rPr>
                          <w:rFonts w:hint="eastAsia"/>
                          <w:color w:val="000000"/>
                        </w:rPr>
                        <w:t>在浏览器中点击此处下载安装。</w:t>
                      </w:r>
                    </w:p>
                  </w:txbxContent>
                </v:textbox>
              </v:shape>
            </w:pict>
          </mc:Fallback>
        </mc:AlternateContent>
      </w:r>
      <w:r>
        <w:rPr>
          <w:rFonts w:ascii="Times New Roman" w:hAnsi="Times New Roman" w:eastAsia="仿宋" w:cs="Times New Roman"/>
          <w:sz w:val="24"/>
          <w:szCs w:val="24"/>
        </w:rPr>
        <w:drawing>
          <wp:inline distT="0" distB="0" distL="0" distR="0">
            <wp:extent cx="2667000" cy="2667000"/>
            <wp:effectExtent l="0" t="0" r="0" b="0"/>
            <wp:docPr id="37" name="图片 219" descr="C:\Users\DELL\Documents\WXWork\1688851590576125\Cache\Image\2021-05\学习公社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9" descr="C:\Users\DELL\Documents\WXWork\1688851590576125\Cache\Image\2021-05\学习公社云.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67000" cy="2667000"/>
                    </a:xfrm>
                    <a:prstGeom prst="rect">
                      <a:avLst/>
                    </a:prstGeom>
                    <a:noFill/>
                    <a:ln>
                      <a:noFill/>
                    </a:ln>
                  </pic:spPr>
                </pic:pic>
              </a:graphicData>
            </a:graphic>
          </wp:inline>
        </w:drawing>
      </w:r>
      <w:r>
        <w:rPr>
          <w:rFonts w:ascii="Times New Roman" w:hAnsi="Times New Roman" w:eastAsia="仿宋" w:cs="Times New Roman"/>
          <w:color w:val="000000"/>
          <w:sz w:val="24"/>
          <w:szCs w:val="24"/>
        </w:rPr>
        <w:t xml:space="preserve">     </w:t>
      </w:r>
      <w:r>
        <w:rPr>
          <w:rFonts w:ascii="Times New Roman" w:hAnsi="Times New Roman" w:eastAsia="仿宋" w:cs="Times New Roman"/>
          <w:sz w:val="24"/>
          <w:szCs w:val="24"/>
        </w:rPr>
        <w:drawing>
          <wp:inline distT="0" distB="0" distL="0" distR="0">
            <wp:extent cx="1800225" cy="3618230"/>
            <wp:effectExtent l="0" t="0" r="3175" b="127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800225" cy="3618230"/>
                    </a:xfrm>
                    <a:prstGeom prst="rect">
                      <a:avLst/>
                    </a:prstGeom>
                    <a:noFill/>
                    <a:ln>
                      <a:noFill/>
                    </a:ln>
                    <a:effectLst/>
                  </pic:spPr>
                </pic:pic>
              </a:graphicData>
            </a:graphic>
          </wp:inline>
        </w:drawing>
      </w:r>
      <w:r>
        <w:rPr>
          <w:rFonts w:ascii="Times New Roman" w:hAnsi="Times New Roman" w:eastAsia="仿宋" w:cs="Times New Roman"/>
          <w:sz w:val="24"/>
          <w:szCs w:val="24"/>
        </w:rPr>
        <w:t xml:space="preserve">    </w:t>
      </w:r>
      <w:r>
        <w:rPr>
          <w:rFonts w:ascii="Times New Roman" w:hAnsi="Times New Roman" w:eastAsia="仿宋" w:cs="Times New Roman"/>
          <w:color w:val="000000"/>
          <w:sz w:val="24"/>
          <w:szCs w:val="24"/>
        </w:rPr>
        <w:t xml:space="preserve"> </w:t>
      </w:r>
      <w:r>
        <w:rPr>
          <w:rFonts w:ascii="Times New Roman" w:hAnsi="Times New Roman" w:eastAsia="仿宋" w:cs="Times New Roman"/>
          <w:sz w:val="24"/>
          <w:szCs w:val="24"/>
        </w:rPr>
        <w:drawing>
          <wp:inline distT="0" distB="0" distL="0" distR="0">
            <wp:extent cx="1800225" cy="3618230"/>
            <wp:effectExtent l="0" t="0" r="3175" b="127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800225" cy="3618230"/>
                    </a:xfrm>
                    <a:prstGeom prst="rect">
                      <a:avLst/>
                    </a:prstGeom>
                    <a:noFill/>
                    <a:ln>
                      <a:noFill/>
                    </a:ln>
                    <a:effectLst/>
                  </pic:spPr>
                </pic:pic>
              </a:graphicData>
            </a:graphic>
          </wp:inline>
        </w:drawing>
      </w:r>
    </w:p>
    <w:p>
      <w:pPr>
        <w:adjustRightInd w:val="0"/>
        <w:snapToGrid w:val="0"/>
        <w:spacing w:line="360" w:lineRule="auto"/>
        <w:ind w:firstLine="480" w:firstLineChars="200"/>
        <w:jc w:val="center"/>
        <w:rPr>
          <w:rFonts w:ascii="Times New Roman" w:hAnsi="Times New Roman" w:eastAsia="仿宋" w:cs="Times New Roman"/>
          <w:b/>
          <w:bCs/>
          <w:sz w:val="24"/>
          <w:szCs w:val="24"/>
        </w:rPr>
      </w:pPr>
      <w:r>
        <w:rPr>
          <w:rFonts w:ascii="Times New Roman" w:hAnsi="Times New Roman" w:eastAsia="仿宋" w:cs="Times New Roman"/>
          <w:sz w:val="24"/>
          <w:szCs w:val="24"/>
        </w:rPr>
        <w:t>图1  安装下载</w:t>
      </w:r>
    </w:p>
    <w:p>
      <w:pPr>
        <w:keepNext/>
        <w:keepLines/>
        <w:adjustRightInd w:val="0"/>
        <w:snapToGrid w:val="0"/>
        <w:spacing w:before="340" w:after="330"/>
        <w:ind w:firstLine="590"/>
        <w:outlineLvl w:val="0"/>
        <w:rPr>
          <w:rFonts w:ascii="Times New Roman" w:hAnsi="Times New Roman" w:eastAsia="黑体" w:cs="Times New Roman"/>
          <w:b/>
          <w:bCs/>
          <w:kern w:val="44"/>
          <w:sz w:val="30"/>
          <w:szCs w:val="30"/>
        </w:rPr>
      </w:pPr>
      <w:bookmarkStart w:id="26" w:name="_Toc28700"/>
      <w:r>
        <w:rPr>
          <w:rFonts w:ascii="Times New Roman" w:hAnsi="Times New Roman" w:eastAsia="黑体" w:cs="Times New Roman"/>
          <w:b/>
          <w:bCs/>
          <w:kern w:val="44"/>
          <w:sz w:val="30"/>
          <w:szCs w:val="30"/>
        </w:rPr>
        <w:t>二、登录</w:t>
      </w:r>
      <w:bookmarkEnd w:id="26"/>
      <w:bookmarkStart w:id="27" w:name="_Toc19612"/>
    </w:p>
    <w:bookmarkEnd w:id="27"/>
    <w:p>
      <w:pPr>
        <w:widowControl/>
        <w:adjustRightInd w:val="0"/>
        <w:snapToGrid w:val="0"/>
        <w:spacing w:line="360" w:lineRule="auto"/>
        <w:ind w:firstLine="562" w:firstLineChars="200"/>
        <w:jc w:val="left"/>
        <w:rPr>
          <w:rFonts w:ascii="Times New Roman" w:hAnsi="Times New Roman" w:eastAsia="仿宋" w:cs="Times New Roman"/>
          <w:b/>
          <w:bCs/>
          <w:color w:val="000000"/>
          <w:sz w:val="28"/>
          <w:szCs w:val="28"/>
        </w:rPr>
      </w:pPr>
      <w:bookmarkStart w:id="28" w:name="_Toc9399"/>
      <w:r>
        <w:rPr>
          <w:rFonts w:ascii="Times New Roman" w:hAnsi="Times New Roman" w:eastAsia="仿宋" w:cs="Times New Roman"/>
          <w:b/>
          <w:bCs/>
          <w:color w:val="000000"/>
          <w:sz w:val="28"/>
          <w:szCs w:val="28"/>
        </w:rPr>
        <w:t>2.1登录</w:t>
      </w:r>
      <w:bookmarkEnd w:id="28"/>
    </w:p>
    <w:p>
      <w:pPr>
        <w:widowControl/>
        <w:adjustRightInd w:val="0"/>
        <w:snapToGrid w:val="0"/>
        <w:spacing w:line="360" w:lineRule="auto"/>
        <w:ind w:firstLine="560" w:firstLineChars="200"/>
        <w:jc w:val="left"/>
        <w:rPr>
          <w:rFonts w:ascii="Times New Roman" w:hAnsi="Times New Roman" w:eastAsia="仿宋" w:cs="Times New Roman"/>
          <w:color w:val="000000"/>
          <w:sz w:val="28"/>
          <w:szCs w:val="28"/>
        </w:rPr>
      </w:pPr>
      <w:bookmarkStart w:id="29" w:name="_Toc4325"/>
      <w:bookmarkStart w:id="30" w:name="_Toc21553"/>
      <w:r>
        <w:rPr>
          <w:rFonts w:ascii="Times New Roman" w:hAnsi="Times New Roman" w:eastAsia="仿宋" w:cs="Times New Roman"/>
          <w:color w:val="000000"/>
          <w:sz w:val="28"/>
          <w:szCs w:val="28"/>
        </w:rPr>
        <w:t>“学习公社云APP”下载成功后，选择“手机验证码</w:t>
      </w:r>
      <w:r>
        <w:rPr>
          <w:rFonts w:hint="eastAsia" w:ascii="Times New Roman" w:hAnsi="Times New Roman" w:eastAsia="仿宋" w:cs="Times New Roman"/>
          <w:color w:val="000000"/>
          <w:sz w:val="28"/>
          <w:szCs w:val="28"/>
        </w:rPr>
        <w:t>登录</w:t>
      </w:r>
      <w:r>
        <w:rPr>
          <w:rFonts w:ascii="Times New Roman" w:hAnsi="Times New Roman" w:eastAsia="仿宋" w:cs="Times New Roman"/>
          <w:color w:val="000000"/>
          <w:sz w:val="28"/>
          <w:szCs w:val="28"/>
        </w:rPr>
        <w:t>”</w:t>
      </w:r>
      <w:r>
        <w:rPr>
          <w:rFonts w:hint="eastAsia" w:ascii="Times New Roman" w:hAnsi="Times New Roman" w:eastAsia="仿宋" w:cs="Times New Roman"/>
          <w:color w:val="000000"/>
          <w:sz w:val="28"/>
          <w:szCs w:val="28"/>
        </w:rPr>
        <w:t>进行</w:t>
      </w:r>
      <w:bookmarkEnd w:id="29"/>
      <w:bookmarkEnd w:id="30"/>
      <w:r>
        <w:rPr>
          <w:rFonts w:hint="eastAsia" w:ascii="Times New Roman" w:hAnsi="Times New Roman" w:eastAsia="仿宋" w:cs="Times New Roman"/>
          <w:color w:val="000000"/>
          <w:sz w:val="28"/>
          <w:szCs w:val="28"/>
        </w:rPr>
        <w:t>，</w:t>
      </w:r>
      <w:r>
        <w:rPr>
          <w:rFonts w:ascii="Times New Roman" w:hAnsi="Times New Roman" w:eastAsia="仿宋" w:cs="Times New Roman"/>
          <w:color w:val="000000"/>
          <w:sz w:val="28"/>
          <w:szCs w:val="28"/>
        </w:rPr>
        <w:t>同时，也可以使用账号登录形式，进行登录。</w:t>
      </w:r>
    </w:p>
    <w:p>
      <w:pPr>
        <w:ind w:firstLine="420" w:firstLineChars="200"/>
        <w:jc w:val="center"/>
        <w:rPr>
          <w:rFonts w:ascii="Times New Roman" w:hAnsi="Times New Roman" w:cs="Times New Roman"/>
          <w:sz w:val="24"/>
          <w:szCs w:val="24"/>
        </w:rPr>
      </w:pPr>
      <w:r>
        <w:rPr>
          <w:rFonts w:ascii="Times New Roman" w:hAnsi="Times New Roman" w:cs="Times New Roman"/>
        </w:rPr>
        <w:drawing>
          <wp:inline distT="0" distB="0" distL="0" distR="0">
            <wp:extent cx="1586230" cy="3401695"/>
            <wp:effectExtent l="0" t="0" r="1270" b="1905"/>
            <wp:docPr id="280636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6041" name="图片 1"/>
                    <pic:cNvPicPr>
                      <a:picLocks noChangeAspect="1"/>
                    </pic:cNvPicPr>
                  </pic:nvPicPr>
                  <pic:blipFill>
                    <a:blip r:embed="rId50"/>
                    <a:stretch>
                      <a:fillRect/>
                    </a:stretch>
                  </pic:blipFill>
                  <pic:spPr>
                    <a:xfrm>
                      <a:off x="0" y="0"/>
                      <a:ext cx="1586230" cy="340169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605915" cy="3410585"/>
            <wp:effectExtent l="0" t="0" r="6985" b="5715"/>
            <wp:docPr id="1557125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25981" name="图片 1"/>
                    <pic:cNvPicPr>
                      <a:picLocks noChangeAspect="1"/>
                    </pic:cNvPicPr>
                  </pic:nvPicPr>
                  <pic:blipFill>
                    <a:blip r:embed="rId51"/>
                    <a:stretch>
                      <a:fillRect/>
                    </a:stretch>
                  </pic:blipFill>
                  <pic:spPr>
                    <a:xfrm>
                      <a:off x="0" y="0"/>
                      <a:ext cx="1605915" cy="3410585"/>
                    </a:xfrm>
                    <a:prstGeom prst="rect">
                      <a:avLst/>
                    </a:prstGeom>
                  </pic:spPr>
                </pic:pic>
              </a:graphicData>
            </a:graphic>
          </wp:inline>
        </w:drawing>
      </w:r>
    </w:p>
    <w:p>
      <w:pPr>
        <w:ind w:firstLine="480" w:firstLineChars="200"/>
        <w:jc w:val="center"/>
        <w:rPr>
          <w:rFonts w:ascii="Times New Roman" w:hAnsi="Times New Roman" w:eastAsia="仿宋" w:cs="Times New Roman"/>
          <w:sz w:val="24"/>
          <w:szCs w:val="24"/>
        </w:rPr>
      </w:pPr>
      <w:r>
        <w:rPr>
          <w:rFonts w:ascii="Times New Roman" w:hAnsi="Times New Roman" w:eastAsia="仿宋" w:cs="Times New Roman"/>
          <w:sz w:val="24"/>
          <w:szCs w:val="24"/>
        </w:rPr>
        <w:t>图2-1 手机登录</w:t>
      </w:r>
    </w:p>
    <w:p>
      <w:pPr>
        <w:widowControl/>
        <w:adjustRightInd w:val="0"/>
        <w:snapToGrid w:val="0"/>
        <w:spacing w:line="360" w:lineRule="auto"/>
        <w:ind w:firstLine="562" w:firstLineChars="200"/>
        <w:jc w:val="left"/>
        <w:rPr>
          <w:rFonts w:ascii="Times New Roman" w:hAnsi="Times New Roman" w:eastAsia="仿宋" w:cs="Times New Roman"/>
          <w:b/>
          <w:bCs/>
          <w:color w:val="000000"/>
          <w:sz w:val="28"/>
          <w:szCs w:val="28"/>
        </w:rPr>
      </w:pPr>
      <w:bookmarkStart w:id="31" w:name="_Toc7180"/>
      <w:bookmarkStart w:id="32" w:name="_Toc17592"/>
    </w:p>
    <w:p>
      <w:pPr>
        <w:widowControl/>
        <w:adjustRightInd w:val="0"/>
        <w:snapToGrid w:val="0"/>
        <w:spacing w:line="360" w:lineRule="auto"/>
        <w:ind w:firstLine="562" w:firstLineChars="200"/>
        <w:jc w:val="left"/>
        <w:rPr>
          <w:rFonts w:ascii="Times New Roman" w:hAnsi="Times New Roman" w:eastAsia="仿宋" w:cs="Times New Roman"/>
          <w:b/>
          <w:bCs/>
          <w:color w:val="000000"/>
          <w:sz w:val="28"/>
          <w:szCs w:val="28"/>
        </w:rPr>
      </w:pPr>
      <w:r>
        <w:rPr>
          <w:rFonts w:ascii="Times New Roman" w:hAnsi="Times New Roman" w:eastAsia="仿宋" w:cs="Times New Roman"/>
          <w:b/>
          <w:bCs/>
          <w:color w:val="000000"/>
          <w:sz w:val="28"/>
          <w:szCs w:val="28"/>
        </w:rPr>
        <w:t>2.2重置密码</w:t>
      </w:r>
      <w:bookmarkEnd w:id="31"/>
      <w:bookmarkEnd w:id="32"/>
    </w:p>
    <w:p>
      <w:pPr>
        <w:widowControl/>
        <w:adjustRightInd w:val="0"/>
        <w:snapToGrid w:val="0"/>
        <w:spacing w:line="360" w:lineRule="auto"/>
        <w:ind w:firstLine="560" w:firstLineChars="200"/>
        <w:jc w:val="left"/>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忘记密码的学员，点击【账号密码登录】-【忘记密码】按钮，通过手机短信验证码，即可重置登录密码。</w:t>
      </w:r>
    </w:p>
    <w:p>
      <w:pPr>
        <w:jc w:val="center"/>
        <w:rPr>
          <w:rFonts w:ascii="Times New Roman" w:hAnsi="Times New Roman" w:eastAsia="仿宋" w:cs="Times New Roman"/>
          <w:sz w:val="24"/>
          <w:szCs w:val="24"/>
        </w:rPr>
      </w:pP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margin">
                  <wp:posOffset>3309620</wp:posOffset>
                </wp:positionH>
                <wp:positionV relativeFrom="paragraph">
                  <wp:posOffset>2206625</wp:posOffset>
                </wp:positionV>
                <wp:extent cx="1762125" cy="334010"/>
                <wp:effectExtent l="19050" t="685800" r="9525" b="8890"/>
                <wp:wrapNone/>
                <wp:docPr id="28" name="矩形标注 28"/>
                <wp:cNvGraphicFramePr/>
                <a:graphic xmlns:a="http://schemas.openxmlformats.org/drawingml/2006/main">
                  <a:graphicData uri="http://schemas.microsoft.com/office/word/2010/wordprocessingShape">
                    <wps:wsp>
                      <wps:cNvSpPr>
                        <a:spLocks noChangeArrowheads="1"/>
                      </wps:cNvSpPr>
                      <wps:spPr bwMode="auto">
                        <a:xfrm>
                          <a:off x="0" y="0"/>
                          <a:ext cx="1762125" cy="334010"/>
                        </a:xfrm>
                        <a:prstGeom prst="wedgeRectCallout">
                          <a:avLst>
                            <a:gd name="adj1" fmla="val 46468"/>
                            <a:gd name="adj2" fmla="val -228134"/>
                          </a:avLst>
                        </a:prstGeom>
                        <a:solidFill>
                          <a:srgbClr val="FBE5D6"/>
                        </a:solidFill>
                        <a:ln w="38100">
                          <a:solidFill>
                            <a:srgbClr val="FFFFFF"/>
                          </a:solidFill>
                          <a:miter lim="800000"/>
                        </a:ln>
                        <a:effectLst/>
                      </wps:spPr>
                      <wps:txbx>
                        <w:txbxContent>
                          <w:p>
                            <w:pPr>
                              <w:jc w:val="left"/>
                              <w:rPr>
                                <w:rFonts w:eastAsia="宋体"/>
                                <w:color w:val="000000"/>
                              </w:rPr>
                            </w:pPr>
                            <w:r>
                              <w:rPr>
                                <w:rFonts w:hint="eastAsia"/>
                                <w:color w:val="000000"/>
                              </w:rPr>
                              <w:t>点击忘记密码，重置密码。</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260.6pt;margin-top:173.75pt;height:26.3pt;width:138.75pt;mso-position-horizontal-relative:margin;z-index:251668480;v-text-anchor:middle;mso-width-relative:page;mso-height-relative:page;" fillcolor="#FBE5D6" filled="t" stroked="t" coordsize="21600,21600" o:gfxdata="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aEfTbAAAACwEAAA8AAAAAAAAAAQAgAAAA&#10;IgAAAGRycy9kb3ducmV2LnhtbFBLAQIUABQAAAAIAIdO4kAZCo2pegIAAPIEAAAOAAAAAAAAAAEA&#10;IAAAACoBAABkcnMvZTJvRG9jLnhtbFBLBQYAAAAABgAGAFkBAAAWBgAAAAA=&#10;" adj="20837,-38477">
                <v:fill on="t" focussize="0,0"/>
                <v:stroke weight="3pt" color="#FFFFFF" miterlimit="8" joinstyle="miter"/>
                <v:imagedata o:title=""/>
                <o:lock v:ext="edit" aspectratio="f"/>
                <v:textbox>
                  <w:txbxContent>
                    <w:p>
                      <w:pPr>
                        <w:jc w:val="left"/>
                        <w:rPr>
                          <w:rFonts w:eastAsia="宋体"/>
                          <w:color w:val="000000"/>
                        </w:rPr>
                      </w:pPr>
                      <w:r>
                        <w:rPr>
                          <w:rFonts w:hint="eastAsia"/>
                          <w:color w:val="000000"/>
                        </w:rPr>
                        <w:t>点击忘记密码，重置密码。</w:t>
                      </w:r>
                    </w:p>
                  </w:txbxContent>
                </v:textbox>
              </v:shape>
            </w:pict>
          </mc:Fallback>
        </mc:AlternateContent>
      </w:r>
      <w:r>
        <w:rPr>
          <w:rFonts w:ascii="Times New Roman" w:hAnsi="Times New Roman" w:cs="Times New Roman"/>
        </w:rPr>
        <w:drawing>
          <wp:inline distT="0" distB="0" distL="0" distR="0">
            <wp:extent cx="1843405" cy="4008120"/>
            <wp:effectExtent l="0" t="0" r="10795" b="5080"/>
            <wp:docPr id="1759521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21244" name="图片 1"/>
                    <pic:cNvPicPr>
                      <a:picLocks noChangeAspect="1"/>
                    </pic:cNvPicPr>
                  </pic:nvPicPr>
                  <pic:blipFill>
                    <a:blip r:embed="rId52"/>
                    <a:stretch>
                      <a:fillRect/>
                    </a:stretch>
                  </pic:blipFill>
                  <pic:spPr>
                    <a:xfrm>
                      <a:off x="0" y="0"/>
                      <a:ext cx="1851691" cy="4026214"/>
                    </a:xfrm>
                    <a:prstGeom prst="rect">
                      <a:avLst/>
                    </a:prstGeom>
                  </pic:spPr>
                </pic:pic>
              </a:graphicData>
            </a:graphic>
          </wp:inline>
        </w:drawing>
      </w:r>
      <w:r>
        <w:rPr>
          <w:rFonts w:ascii="Times New Roman" w:hAnsi="Times New Roman" w:eastAsia="仿宋" w:cs="Times New Roman"/>
          <w:color w:val="000000"/>
          <w:sz w:val="24"/>
          <w:szCs w:val="24"/>
          <w:shd w:val="clear" w:color="auto" w:fill="FFFFFF"/>
        </w:rPr>
        <w:t xml:space="preserve">     </w:t>
      </w:r>
      <w:r>
        <w:rPr>
          <w:rFonts w:ascii="Times New Roman" w:hAnsi="Times New Roman" w:cs="Times New Roman"/>
        </w:rPr>
        <w:drawing>
          <wp:inline distT="0" distB="0" distL="0" distR="0">
            <wp:extent cx="1939290" cy="4008120"/>
            <wp:effectExtent l="0" t="0" r="3810" b="5080"/>
            <wp:docPr id="1593888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88241" name="图片 1"/>
                    <pic:cNvPicPr>
                      <a:picLocks noChangeAspect="1"/>
                    </pic:cNvPicPr>
                  </pic:nvPicPr>
                  <pic:blipFill>
                    <a:blip r:embed="rId53"/>
                    <a:stretch>
                      <a:fillRect/>
                    </a:stretch>
                  </pic:blipFill>
                  <pic:spPr>
                    <a:xfrm>
                      <a:off x="0" y="0"/>
                      <a:ext cx="1948723" cy="4027392"/>
                    </a:xfrm>
                    <a:prstGeom prst="rect">
                      <a:avLst/>
                    </a:prstGeom>
                  </pic:spPr>
                </pic:pic>
              </a:graphicData>
            </a:graphic>
          </wp:inline>
        </w:drawing>
      </w:r>
      <w:r>
        <w:rPr>
          <w:rFonts w:ascii="Times New Roman" w:hAnsi="Times New Roman" w:eastAsia="仿宋" w:cs="Times New Roman"/>
          <w:sz w:val="24"/>
          <w:szCs w:val="24"/>
        </w:rPr>
        <w:t xml:space="preserve">    </w:t>
      </w:r>
      <w:r>
        <w:rPr>
          <w:rFonts w:ascii="Times New Roman" w:hAnsi="Times New Roman" w:eastAsia="仿宋" w:cs="Times New Roman"/>
          <w:color w:val="000000"/>
          <w:sz w:val="24"/>
          <w:szCs w:val="24"/>
          <w:shd w:val="clear" w:color="auto" w:fill="FFFFFF"/>
        </w:rPr>
        <w:t xml:space="preserve"> </w:t>
      </w:r>
      <w:r>
        <w:rPr>
          <w:rFonts w:ascii="Times New Roman" w:hAnsi="Times New Roman" w:eastAsia="仿宋" w:cs="Times New Roman"/>
          <w:sz w:val="24"/>
        </w:rPr>
        <w:drawing>
          <wp:inline distT="0" distB="0" distL="0" distR="0">
            <wp:extent cx="2115820" cy="3933825"/>
            <wp:effectExtent l="0" t="0" r="508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115820" cy="3933825"/>
                    </a:xfrm>
                    <a:prstGeom prst="rect">
                      <a:avLst/>
                    </a:prstGeom>
                    <a:noFill/>
                    <a:ln>
                      <a:noFill/>
                    </a:ln>
                    <a:effectLst/>
                  </pic:spPr>
                </pic:pic>
              </a:graphicData>
            </a:graphic>
          </wp:inline>
        </w:drawing>
      </w:r>
    </w:p>
    <w:p>
      <w:pPr>
        <w:ind w:firstLine="470"/>
        <w:jc w:val="center"/>
        <w:rPr>
          <w:rFonts w:ascii="Times New Roman" w:hAnsi="Times New Roman" w:eastAsia="仿宋" w:cs="Times New Roman"/>
          <w:sz w:val="24"/>
          <w:szCs w:val="24"/>
        </w:rPr>
      </w:pPr>
    </w:p>
    <w:p>
      <w:pPr>
        <w:ind w:firstLine="470"/>
        <w:jc w:val="center"/>
        <w:rPr>
          <w:rFonts w:ascii="Times New Roman" w:hAnsi="Times New Roman" w:eastAsia="仿宋" w:cs="Times New Roman"/>
          <w:sz w:val="24"/>
          <w:szCs w:val="24"/>
        </w:rPr>
      </w:pPr>
      <w:r>
        <w:rPr>
          <w:rFonts w:ascii="Times New Roman" w:hAnsi="Times New Roman" w:eastAsia="仿宋" w:cs="Times New Roman"/>
          <w:sz w:val="24"/>
          <w:szCs w:val="24"/>
        </w:rPr>
        <w:t>图2-2 重置密码</w:t>
      </w:r>
    </w:p>
    <w:p>
      <w:pPr>
        <w:ind w:firstLine="470"/>
        <w:rPr>
          <w:rFonts w:ascii="Times New Roman" w:hAnsi="Times New Roman" w:eastAsia="仿宋" w:cs="Times New Roman"/>
          <w:sz w:val="24"/>
          <w:szCs w:val="24"/>
        </w:rPr>
        <w:sectPr>
          <w:footerReference r:id="rId8" w:type="default"/>
          <w:pgSz w:w="16838" w:h="11906" w:orient="landscape"/>
          <w:pgMar w:top="1800" w:right="1440" w:bottom="1800" w:left="1440" w:header="851" w:footer="992" w:gutter="0"/>
          <w:pgNumType w:start="1"/>
          <w:cols w:space="720" w:num="1"/>
          <w:docGrid w:type="lines" w:linePitch="312" w:charSpace="0"/>
        </w:sectPr>
      </w:pPr>
    </w:p>
    <w:p>
      <w:pPr>
        <w:keepNext/>
        <w:keepLines/>
        <w:adjustRightInd w:val="0"/>
        <w:snapToGrid w:val="0"/>
        <w:spacing w:before="340" w:after="330"/>
        <w:ind w:firstLine="590"/>
        <w:outlineLvl w:val="0"/>
        <w:rPr>
          <w:rFonts w:ascii="Times New Roman" w:hAnsi="Times New Roman" w:eastAsia="黑体" w:cs="Times New Roman"/>
          <w:b/>
          <w:bCs/>
          <w:kern w:val="44"/>
          <w:sz w:val="30"/>
          <w:szCs w:val="30"/>
        </w:rPr>
      </w:pPr>
      <w:bookmarkStart w:id="33" w:name="_Toc627"/>
      <w:bookmarkStart w:id="34" w:name="_Toc32539"/>
      <w:bookmarkStart w:id="35" w:name="_Toc18779"/>
      <w:r>
        <w:rPr>
          <w:rFonts w:ascii="Times New Roman" w:hAnsi="Times New Roman" w:eastAsia="黑体" w:cs="Times New Roman"/>
          <w:b/>
          <w:bCs/>
          <w:kern w:val="44"/>
          <w:sz w:val="30"/>
          <w:szCs w:val="30"/>
        </w:rPr>
        <w:t>三、</w:t>
      </w:r>
      <w:bookmarkEnd w:id="33"/>
      <w:bookmarkEnd w:id="34"/>
      <w:r>
        <w:rPr>
          <w:rFonts w:ascii="Times New Roman" w:hAnsi="Times New Roman" w:eastAsia="黑体" w:cs="Times New Roman"/>
          <w:b/>
          <w:bCs/>
          <w:kern w:val="44"/>
          <w:sz w:val="30"/>
          <w:szCs w:val="30"/>
        </w:rPr>
        <w:t>首页</w:t>
      </w:r>
    </w:p>
    <w:p>
      <w:pPr>
        <w:widowControl/>
        <w:adjustRightInd w:val="0"/>
        <w:snapToGrid w:val="0"/>
        <w:spacing w:line="360" w:lineRule="auto"/>
        <w:ind w:firstLine="560" w:firstLineChars="200"/>
        <w:jc w:val="left"/>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学员可以在【首页】中查看培训项目、培训通知、培训课程等内容。</w:t>
      </w:r>
    </w:p>
    <w:p>
      <w:pPr>
        <w:widowControl/>
        <w:adjustRightInd w:val="0"/>
        <w:snapToGrid w:val="0"/>
        <w:spacing w:line="360" w:lineRule="auto"/>
        <w:ind w:firstLine="480" w:firstLineChars="200"/>
        <w:jc w:val="center"/>
        <w:rPr>
          <w:rFonts w:ascii="Times New Roman" w:hAnsi="Times New Roman" w:cs="Times New Roman"/>
        </w:rPr>
      </w:pPr>
      <w:r>
        <w:rPr>
          <w:rFonts w:ascii="Times New Roman" w:hAnsi="Times New Roman" w:eastAsia="仿宋" w:cs="Times New Roman"/>
          <w:sz w:val="24"/>
          <w:szCs w:val="24"/>
        </w:rPr>
        <w:drawing>
          <wp:inline distT="0" distB="0" distL="0" distR="0">
            <wp:extent cx="1800225" cy="3618230"/>
            <wp:effectExtent l="0" t="0" r="3175" b="127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00225" cy="3618230"/>
                    </a:xfrm>
                    <a:prstGeom prst="rect">
                      <a:avLst/>
                    </a:prstGeom>
                    <a:noFill/>
                    <a:ln>
                      <a:noFill/>
                    </a:ln>
                    <a:effectLst/>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114300" distR="114300">
            <wp:extent cx="1800225" cy="3618230"/>
            <wp:effectExtent l="0" t="0" r="3175" b="1270"/>
            <wp:docPr id="55" name="图片 1"/>
            <wp:cNvGraphicFramePr/>
            <a:graphic xmlns:a="http://schemas.openxmlformats.org/drawingml/2006/main">
              <a:graphicData uri="http://schemas.openxmlformats.org/drawingml/2006/picture">
                <pic:pic xmlns:pic="http://schemas.openxmlformats.org/drawingml/2006/picture">
                  <pic:nvPicPr>
                    <pic:cNvPr id="55" name="图片 1"/>
                    <pic:cNvPicPr/>
                  </pic:nvPicPr>
                  <pic:blipFill>
                    <a:blip r:embed="rId56"/>
                    <a:stretch>
                      <a:fillRect/>
                    </a:stretch>
                  </pic:blipFill>
                  <pic:spPr>
                    <a:xfrm>
                      <a:off x="0" y="0"/>
                      <a:ext cx="1800225" cy="3618230"/>
                    </a:xfrm>
                    <a:prstGeom prst="rect">
                      <a:avLst/>
                    </a:prstGeom>
                    <a:noFill/>
                    <a:ln>
                      <a:noFill/>
                    </a:ln>
                  </pic:spPr>
                </pic:pic>
              </a:graphicData>
            </a:graphic>
          </wp:inline>
        </w:drawing>
      </w:r>
    </w:p>
    <w:p>
      <w:pPr>
        <w:ind w:firstLine="470"/>
        <w:jc w:val="center"/>
        <w:rPr>
          <w:rFonts w:ascii="Times New Roman" w:hAnsi="Times New Roman" w:eastAsia="仿宋" w:cs="Times New Roman"/>
          <w:sz w:val="24"/>
          <w:szCs w:val="24"/>
        </w:rPr>
      </w:pPr>
      <w:r>
        <w:rPr>
          <w:rFonts w:ascii="Times New Roman" w:hAnsi="Times New Roman" w:eastAsia="仿宋" w:cs="Times New Roman"/>
          <w:sz w:val="24"/>
          <w:szCs w:val="24"/>
        </w:rPr>
        <w:t>图3  首页</w:t>
      </w:r>
    </w:p>
    <w:p>
      <w:pPr>
        <w:keepNext/>
        <w:keepLines/>
        <w:adjustRightInd w:val="0"/>
        <w:snapToGrid w:val="0"/>
        <w:spacing w:before="340" w:after="330"/>
        <w:ind w:firstLine="590"/>
        <w:outlineLvl w:val="0"/>
        <w:rPr>
          <w:rFonts w:ascii="Times New Roman" w:hAnsi="Times New Roman" w:eastAsia="黑体" w:cs="Times New Roman"/>
          <w:b/>
          <w:bCs/>
          <w:kern w:val="44"/>
          <w:sz w:val="30"/>
          <w:szCs w:val="30"/>
        </w:rPr>
      </w:pPr>
      <w:bookmarkStart w:id="36" w:name="_Toc4823"/>
      <w:r>
        <w:rPr>
          <w:rFonts w:ascii="Times New Roman" w:hAnsi="Times New Roman" w:eastAsia="黑体" w:cs="Times New Roman"/>
          <w:b/>
          <w:bCs/>
          <w:kern w:val="44"/>
          <w:sz w:val="30"/>
          <w:szCs w:val="30"/>
        </w:rPr>
        <w:t>四、学习</w:t>
      </w:r>
      <w:bookmarkEnd w:id="35"/>
      <w:bookmarkEnd w:id="36"/>
    </w:p>
    <w:p>
      <w:pPr>
        <w:widowControl/>
        <w:adjustRightInd w:val="0"/>
        <w:snapToGrid w:val="0"/>
        <w:spacing w:line="360" w:lineRule="auto"/>
        <w:ind w:firstLine="560" w:firstLineChars="200"/>
        <w:jc w:val="left"/>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移动端成功登录后，在页面下方点击“学习”，即可以查看到您参加的培训项目。点击参训项目可以开始项目学习。</w:t>
      </w:r>
    </w:p>
    <w:p>
      <w:pPr>
        <w:widowControl/>
        <w:adjustRightInd w:val="0"/>
        <w:snapToGrid w:val="0"/>
        <w:spacing w:line="360" w:lineRule="auto"/>
        <w:ind w:firstLine="560" w:firstLineChars="200"/>
        <w:jc w:val="left"/>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在“我的课堂”区域，可以按照阶段、阶段时间查看所有学习内容。移动端与电脑端学习记录自动同步。</w:t>
      </w:r>
    </w:p>
    <w:p>
      <w:pPr>
        <w:spacing w:line="360" w:lineRule="auto"/>
        <w:ind w:firstLine="470"/>
        <w:jc w:val="center"/>
        <w:rPr>
          <w:rFonts w:ascii="Times New Roman" w:hAnsi="Times New Roman" w:cs="Times New Roman"/>
          <w:sz w:val="24"/>
          <w:szCs w:val="24"/>
        </w:rPr>
      </w:pPr>
      <w:r>
        <w:rPr>
          <w:rFonts w:ascii="Times New Roman" w:hAnsi="Times New Roman" w:eastAsia="仿宋" w:cs="Times New Roman"/>
          <w:sz w:val="24"/>
          <w:szCs w:val="24"/>
        </w:rPr>
        <w:drawing>
          <wp:inline distT="0" distB="0" distL="114300" distR="114300">
            <wp:extent cx="1800225" cy="3491230"/>
            <wp:effectExtent l="0" t="0" r="9525" b="13970"/>
            <wp:docPr id="57" name="图片 57" descr="603759ceeebc396f1cd1189317ad4f2"/>
            <wp:cNvGraphicFramePr/>
            <a:graphic xmlns:a="http://schemas.openxmlformats.org/drawingml/2006/main">
              <a:graphicData uri="http://schemas.openxmlformats.org/drawingml/2006/picture">
                <pic:pic xmlns:pic="http://schemas.openxmlformats.org/drawingml/2006/picture">
                  <pic:nvPicPr>
                    <pic:cNvPr id="57" name="图片 57" descr="603759ceeebc396f1cd1189317ad4f2"/>
                    <pic:cNvPicPr/>
                  </pic:nvPicPr>
                  <pic:blipFill>
                    <a:blip r:embed="rId57"/>
                    <a:stretch>
                      <a:fillRect/>
                    </a:stretch>
                  </pic:blipFill>
                  <pic:spPr>
                    <a:xfrm>
                      <a:off x="0" y="0"/>
                      <a:ext cx="1800225" cy="349123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sz w:val="24"/>
          <w:szCs w:val="24"/>
        </w:rPr>
        <w:drawing>
          <wp:inline distT="0" distB="0" distL="114300" distR="114300">
            <wp:extent cx="1573530" cy="3369310"/>
            <wp:effectExtent l="0" t="0" r="0" b="0"/>
            <wp:docPr id="89" name="图片 89" descr="0fa291a05923baa42f80e0a7df4d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0fa291a05923baa42f80e0a7df4d578"/>
                    <pic:cNvPicPr>
                      <a:picLocks noChangeAspect="1"/>
                    </pic:cNvPicPr>
                  </pic:nvPicPr>
                  <pic:blipFill>
                    <a:blip r:embed="rId58"/>
                    <a:srcRect t="3702"/>
                    <a:stretch>
                      <a:fillRect/>
                    </a:stretch>
                  </pic:blipFill>
                  <pic:spPr>
                    <a:xfrm>
                      <a:off x="0" y="0"/>
                      <a:ext cx="1573530" cy="3369310"/>
                    </a:xfrm>
                    <a:prstGeom prst="rect">
                      <a:avLst/>
                    </a:prstGeom>
                  </pic:spPr>
                </pic:pic>
              </a:graphicData>
            </a:graphic>
          </wp:inline>
        </w:drawing>
      </w:r>
    </w:p>
    <w:p>
      <w:pPr>
        <w:ind w:firstLine="470"/>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图4-1  项目页面</w:t>
      </w:r>
    </w:p>
    <w:p>
      <w:pPr>
        <w:widowControl/>
        <w:adjustRightInd w:val="0"/>
        <w:snapToGrid w:val="0"/>
        <w:spacing w:line="360" w:lineRule="auto"/>
        <w:ind w:firstLine="562" w:firstLineChars="200"/>
        <w:jc w:val="left"/>
        <w:rPr>
          <w:rFonts w:ascii="Times New Roman" w:hAnsi="Times New Roman" w:eastAsia="仿宋" w:cs="Times New Roman"/>
          <w:b/>
          <w:bCs/>
          <w:color w:val="000000"/>
          <w:sz w:val="28"/>
          <w:szCs w:val="28"/>
        </w:rPr>
      </w:pPr>
      <w:bookmarkStart w:id="37" w:name="_Toc17745"/>
      <w:r>
        <w:rPr>
          <w:rFonts w:ascii="Times New Roman" w:hAnsi="Times New Roman" w:eastAsia="仿宋" w:cs="Times New Roman"/>
          <w:b/>
          <w:bCs/>
          <w:color w:val="000000"/>
          <w:sz w:val="28"/>
          <w:szCs w:val="28"/>
        </w:rPr>
        <w:t>4.1点播课</w:t>
      </w:r>
      <w:bookmarkEnd w:id="37"/>
    </w:p>
    <w:p>
      <w:pPr>
        <w:widowControl/>
        <w:adjustRightInd w:val="0"/>
        <w:snapToGrid w:val="0"/>
        <w:spacing w:line="360" w:lineRule="auto"/>
        <w:ind w:firstLine="560" w:firstLineChars="200"/>
        <w:jc w:val="left"/>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点击“我的课堂—</w:t>
      </w:r>
      <w:r>
        <w:rPr>
          <w:rFonts w:hint="eastAsia" w:ascii="Times New Roman" w:hAnsi="Times New Roman" w:eastAsia="仿宋" w:cs="Times New Roman"/>
          <w:color w:val="000000"/>
          <w:sz w:val="28"/>
          <w:szCs w:val="28"/>
        </w:rPr>
        <w:t>学习</w:t>
      </w:r>
      <w:r>
        <w:rPr>
          <w:rFonts w:ascii="Times New Roman" w:hAnsi="Times New Roman" w:eastAsia="仿宋" w:cs="Times New Roman"/>
          <w:color w:val="000000"/>
          <w:sz w:val="28"/>
          <w:szCs w:val="28"/>
        </w:rPr>
        <w:t>考试阶段—点播课”进入点播课界面。点击界面右上角的“全部课程模块”可按模块进行学习，也可直接点击界面上所展示的课程进行学习。点击课程名称即可开始学习。</w:t>
      </w:r>
    </w:p>
    <w:p>
      <w:pPr>
        <w:tabs>
          <w:tab w:val="left" w:pos="2961"/>
        </w:tabs>
        <w:jc w:val="center"/>
        <w:rPr>
          <w:rFonts w:ascii="Times New Roman" w:hAnsi="Times New Roman" w:eastAsia="仿宋" w:cs="Times New Roman"/>
          <w:sz w:val="24"/>
          <w:szCs w:val="24"/>
        </w:rPr>
      </w:pPr>
      <w:r>
        <w:rPr>
          <w:rFonts w:ascii="Times New Roman" w:hAnsi="Times New Roman" w:cs="Times New Roman"/>
        </w:rPr>
        <w:drawing>
          <wp:inline distT="0" distB="0" distL="114300" distR="114300">
            <wp:extent cx="1816735" cy="3758565"/>
            <wp:effectExtent l="0" t="0" r="12065" b="635"/>
            <wp:docPr id="9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6"/>
                    <pic:cNvPicPr>
                      <a:picLocks noChangeAspect="1"/>
                    </pic:cNvPicPr>
                  </pic:nvPicPr>
                  <pic:blipFill>
                    <a:blip r:embed="rId59"/>
                    <a:stretch>
                      <a:fillRect/>
                    </a:stretch>
                  </pic:blipFill>
                  <pic:spPr>
                    <a:xfrm>
                      <a:off x="0" y="0"/>
                      <a:ext cx="1816735" cy="375856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114300" distR="114300">
            <wp:extent cx="1835150" cy="3863975"/>
            <wp:effectExtent l="0" t="0" r="6350" b="9525"/>
            <wp:docPr id="9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7"/>
                    <pic:cNvPicPr>
                      <a:picLocks noChangeAspect="1"/>
                    </pic:cNvPicPr>
                  </pic:nvPicPr>
                  <pic:blipFill>
                    <a:blip r:embed="rId60"/>
                    <a:stretch>
                      <a:fillRect/>
                    </a:stretch>
                  </pic:blipFill>
                  <pic:spPr>
                    <a:xfrm>
                      <a:off x="0" y="0"/>
                      <a:ext cx="1835150" cy="3863975"/>
                    </a:xfrm>
                    <a:prstGeom prst="rect">
                      <a:avLst/>
                    </a:prstGeom>
                    <a:noFill/>
                    <a:ln>
                      <a:noFill/>
                    </a:ln>
                  </pic:spPr>
                </pic:pic>
              </a:graphicData>
            </a:graphic>
          </wp:inline>
        </w:drawing>
      </w:r>
    </w:p>
    <w:p>
      <w:pPr>
        <w:tabs>
          <w:tab w:val="left" w:pos="2961"/>
        </w:tabs>
        <w:ind w:firstLine="480" w:firstLineChars="200"/>
        <w:jc w:val="center"/>
        <w:rPr>
          <w:rFonts w:ascii="Times New Roman" w:hAnsi="Times New Roman" w:eastAsia="仿宋" w:cs="Times New Roman"/>
          <w:sz w:val="24"/>
          <w:szCs w:val="24"/>
        </w:rPr>
      </w:pPr>
      <w:r>
        <w:rPr>
          <w:rFonts w:ascii="Times New Roman" w:hAnsi="Times New Roman" w:eastAsia="仿宋" w:cs="Times New Roman"/>
          <w:sz w:val="24"/>
          <w:szCs w:val="24"/>
        </w:rPr>
        <w:t>图4-2  点播课</w:t>
      </w:r>
    </w:p>
    <w:p>
      <w:pPr>
        <w:widowControl/>
        <w:adjustRightInd w:val="0"/>
        <w:snapToGrid w:val="0"/>
        <w:spacing w:line="360" w:lineRule="auto"/>
        <w:ind w:firstLine="562" w:firstLineChars="200"/>
        <w:jc w:val="left"/>
        <w:rPr>
          <w:rFonts w:ascii="Times New Roman" w:hAnsi="Times New Roman" w:eastAsia="仿宋" w:cs="Times New Roman"/>
          <w:b/>
          <w:bCs/>
          <w:color w:val="000000"/>
          <w:sz w:val="28"/>
          <w:szCs w:val="28"/>
        </w:rPr>
      </w:pPr>
      <w:bookmarkStart w:id="38" w:name="_Toc14244"/>
      <w:r>
        <w:rPr>
          <w:rFonts w:ascii="Times New Roman" w:hAnsi="Times New Roman" w:eastAsia="仿宋" w:cs="Times New Roman"/>
          <w:b/>
          <w:bCs/>
          <w:color w:val="000000"/>
          <w:sz w:val="28"/>
          <w:szCs w:val="28"/>
        </w:rPr>
        <w:t>4.2</w:t>
      </w:r>
      <w:bookmarkEnd w:id="38"/>
      <w:bookmarkStart w:id="39" w:name="_Toc25947"/>
      <w:r>
        <w:rPr>
          <w:rFonts w:ascii="Times New Roman" w:hAnsi="Times New Roman" w:eastAsia="仿宋" w:cs="Times New Roman"/>
          <w:b/>
          <w:bCs/>
          <w:color w:val="000000"/>
          <w:sz w:val="28"/>
          <w:szCs w:val="28"/>
        </w:rPr>
        <w:t>直播课</w:t>
      </w:r>
      <w:bookmarkEnd w:id="39"/>
    </w:p>
    <w:p>
      <w:pPr>
        <w:widowControl/>
        <w:adjustRightInd w:val="0"/>
        <w:snapToGrid w:val="0"/>
        <w:spacing w:line="360" w:lineRule="auto"/>
        <w:ind w:firstLine="560" w:firstLineChars="200"/>
        <w:jc w:val="left"/>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点击“我的课堂—</w:t>
      </w:r>
      <w:r>
        <w:rPr>
          <w:rFonts w:hint="eastAsia" w:ascii="Times New Roman" w:hAnsi="Times New Roman" w:eastAsia="仿宋" w:cs="Times New Roman"/>
          <w:color w:val="000000"/>
          <w:sz w:val="28"/>
          <w:szCs w:val="28"/>
        </w:rPr>
        <w:t>学习考试</w:t>
      </w:r>
      <w:r>
        <w:rPr>
          <w:rFonts w:ascii="Times New Roman" w:hAnsi="Times New Roman" w:eastAsia="仿宋" w:cs="Times New Roman"/>
          <w:color w:val="000000"/>
          <w:sz w:val="28"/>
          <w:szCs w:val="28"/>
        </w:rPr>
        <w:t>阶段—直播课”进入直播课页面。根据各直播课的状态及考核要求进入直播。</w:t>
      </w:r>
      <w:r>
        <w:rPr>
          <w:rFonts w:hint="eastAsia" w:ascii="仿宋" w:hAnsi="仿宋" w:eastAsia="仿宋" w:cs="仿宋"/>
          <w:color w:val="000000"/>
          <w:sz w:val="28"/>
          <w:szCs w:val="28"/>
        </w:rPr>
        <w:t>直播课程的具体安排表在直播前会发布在教师培训云平台“公告通知”处。进入直播间一定要实名制，并实名签到</w:t>
      </w:r>
    </w:p>
    <w:p>
      <w:pPr>
        <w:spacing w:line="360" w:lineRule="auto"/>
        <w:ind w:firstLine="420" w:firstLineChars="200"/>
        <w:jc w:val="center"/>
        <w:rPr>
          <w:rFonts w:ascii="Times New Roman" w:hAnsi="Times New Roman" w:eastAsia="仿宋" w:cs="Times New Roman"/>
          <w:color w:val="000000"/>
          <w:sz w:val="24"/>
          <w:szCs w:val="24"/>
        </w:rPr>
      </w:pPr>
      <w:r>
        <w:rPr>
          <w:rFonts w:ascii="Times New Roman" w:hAnsi="Times New Roman" w:cs="Times New Roman"/>
        </w:rPr>
        <w:drawing>
          <wp:inline distT="0" distB="0" distL="114300" distR="114300">
            <wp:extent cx="1712595" cy="3661410"/>
            <wp:effectExtent l="0" t="0" r="1905" b="8890"/>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1"/>
                    </pic:cNvPicPr>
                  </pic:nvPicPr>
                  <pic:blipFill>
                    <a:blip r:embed="rId61"/>
                    <a:stretch>
                      <a:fillRect/>
                    </a:stretch>
                  </pic:blipFill>
                  <pic:spPr>
                    <a:xfrm>
                      <a:off x="0" y="0"/>
                      <a:ext cx="1712595" cy="3661410"/>
                    </a:xfrm>
                    <a:prstGeom prst="rect">
                      <a:avLst/>
                    </a:prstGeom>
                    <a:noFill/>
                    <a:ln>
                      <a:noFill/>
                    </a:ln>
                  </pic:spPr>
                </pic:pic>
              </a:graphicData>
            </a:graphic>
          </wp:inline>
        </w:drawing>
      </w:r>
      <w:r>
        <w:rPr>
          <w:rFonts w:ascii="Times New Roman" w:hAnsi="Times New Roman" w:eastAsia="仿宋" w:cs="Times New Roman"/>
          <w:sz w:val="24"/>
          <w:szCs w:val="24"/>
        </w:rPr>
        <w:t xml:space="preserve">     </w:t>
      </w:r>
      <w:r>
        <w:rPr>
          <w:rFonts w:ascii="Times New Roman" w:hAnsi="Times New Roman" w:cs="Times New Roman"/>
        </w:rPr>
        <w:drawing>
          <wp:inline distT="0" distB="0" distL="114300" distR="114300">
            <wp:extent cx="1799590" cy="3687445"/>
            <wp:effectExtent l="0" t="0" r="3810" b="8255"/>
            <wp:docPr id="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9"/>
                    <pic:cNvPicPr>
                      <a:picLocks noChangeAspect="1"/>
                    </pic:cNvPicPr>
                  </pic:nvPicPr>
                  <pic:blipFill>
                    <a:blip r:embed="rId62"/>
                    <a:stretch>
                      <a:fillRect/>
                    </a:stretch>
                  </pic:blipFill>
                  <pic:spPr>
                    <a:xfrm>
                      <a:off x="0" y="0"/>
                      <a:ext cx="1799590" cy="3687445"/>
                    </a:xfrm>
                    <a:prstGeom prst="rect">
                      <a:avLst/>
                    </a:prstGeom>
                    <a:noFill/>
                    <a:ln>
                      <a:noFill/>
                    </a:ln>
                  </pic:spPr>
                </pic:pic>
              </a:graphicData>
            </a:graphic>
          </wp:inline>
        </w:drawing>
      </w:r>
      <w:r>
        <w:rPr>
          <w:rFonts w:ascii="Times New Roman" w:hAnsi="Times New Roman" w:eastAsia="仿宋" w:cs="Times New Roman"/>
          <w:sz w:val="24"/>
          <w:szCs w:val="24"/>
        </w:rPr>
        <w:t xml:space="preserve">     </w:t>
      </w:r>
      <w:r>
        <w:rPr>
          <w:rFonts w:ascii="Times New Roman" w:hAnsi="Times New Roman" w:cs="Times New Roman"/>
        </w:rPr>
        <w:drawing>
          <wp:inline distT="0" distB="0" distL="114300" distR="114300">
            <wp:extent cx="1757680" cy="3646170"/>
            <wp:effectExtent l="0" t="0" r="7620" b="11430"/>
            <wp:docPr id="9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0"/>
                    <pic:cNvPicPr>
                      <a:picLocks noChangeAspect="1"/>
                    </pic:cNvPicPr>
                  </pic:nvPicPr>
                  <pic:blipFill>
                    <a:blip r:embed="rId63"/>
                    <a:srcRect r="964"/>
                    <a:stretch>
                      <a:fillRect/>
                    </a:stretch>
                  </pic:blipFill>
                  <pic:spPr>
                    <a:xfrm>
                      <a:off x="0" y="0"/>
                      <a:ext cx="1757680" cy="3646170"/>
                    </a:xfrm>
                    <a:prstGeom prst="rect">
                      <a:avLst/>
                    </a:prstGeom>
                    <a:noFill/>
                    <a:ln>
                      <a:noFill/>
                    </a:ln>
                  </pic:spPr>
                </pic:pic>
              </a:graphicData>
            </a:graphic>
          </wp:inline>
        </w:drawing>
      </w:r>
    </w:p>
    <w:p>
      <w:pPr>
        <w:spacing w:line="360" w:lineRule="auto"/>
        <w:ind w:firstLine="470"/>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图4-3  直播课</w:t>
      </w:r>
    </w:p>
    <w:p>
      <w:pPr>
        <w:keepNext/>
        <w:keepLines/>
        <w:adjustRightInd w:val="0"/>
        <w:snapToGrid w:val="0"/>
        <w:spacing w:before="340" w:after="330"/>
        <w:ind w:firstLine="590"/>
        <w:outlineLvl w:val="0"/>
        <w:rPr>
          <w:rFonts w:ascii="Times New Roman" w:hAnsi="Times New Roman" w:eastAsia="黑体" w:cs="Times New Roman"/>
          <w:b/>
          <w:bCs/>
          <w:kern w:val="44"/>
          <w:sz w:val="30"/>
          <w:szCs w:val="30"/>
        </w:rPr>
      </w:pPr>
      <w:bookmarkStart w:id="40" w:name="_Toc3545"/>
      <w:r>
        <w:rPr>
          <w:rFonts w:ascii="Times New Roman" w:hAnsi="Times New Roman" w:eastAsia="黑体" w:cs="Times New Roman"/>
          <w:b/>
          <w:bCs/>
          <w:kern w:val="44"/>
          <w:sz w:val="30"/>
          <w:szCs w:val="30"/>
        </w:rPr>
        <w:t>五、个人空间</w:t>
      </w:r>
      <w:bookmarkEnd w:id="40"/>
    </w:p>
    <w:p>
      <w:pPr>
        <w:widowControl/>
        <w:adjustRightInd w:val="0"/>
        <w:snapToGrid w:val="0"/>
        <w:spacing w:line="360" w:lineRule="auto"/>
        <w:ind w:firstLine="560" w:firstLineChars="200"/>
        <w:jc w:val="left"/>
        <w:rPr>
          <w:rFonts w:ascii="Times New Roman" w:hAnsi="Times New Roman" w:eastAsia="仿宋" w:cs="Times New Roman"/>
          <w:color w:val="000000"/>
          <w:sz w:val="28"/>
          <w:szCs w:val="28"/>
        </w:rPr>
      </w:pPr>
      <w:bookmarkStart w:id="41" w:name="_Toc22913"/>
      <w:r>
        <w:rPr>
          <w:rFonts w:ascii="Times New Roman" w:hAnsi="Times New Roman" w:eastAsia="仿宋" w:cs="Times New Roman"/>
          <w:color w:val="000000"/>
          <w:sz w:val="28"/>
          <w:szCs w:val="28"/>
        </w:rPr>
        <w:t>点击导航栏【个人】，进入个人空间，可以查看个人信息、修改头像、修改密码，查看账户订单、常见问题、实名认证等。</w:t>
      </w:r>
      <w:bookmarkEnd w:id="41"/>
    </w:p>
    <w:p>
      <w:pPr>
        <w:widowControl/>
        <w:adjustRightInd w:val="0"/>
        <w:snapToGrid w:val="0"/>
        <w:spacing w:line="360" w:lineRule="auto"/>
        <w:ind w:left="420" w:leftChars="200"/>
        <w:jc w:val="center"/>
        <w:rPr>
          <w:rFonts w:ascii="Times New Roman" w:hAnsi="Times New Roman" w:eastAsia="仿宋" w:cs="Times New Roman"/>
          <w:sz w:val="24"/>
          <w:szCs w:val="24"/>
        </w:rPr>
      </w:pP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margin">
                  <wp:posOffset>6267450</wp:posOffset>
                </wp:positionH>
                <wp:positionV relativeFrom="paragraph">
                  <wp:posOffset>774700</wp:posOffset>
                </wp:positionV>
                <wp:extent cx="2019935" cy="419100"/>
                <wp:effectExtent l="1085850" t="19050" r="0" b="190500"/>
                <wp:wrapNone/>
                <wp:docPr id="34" name="矩形标注 34"/>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95614"/>
                            <a:gd name="adj2" fmla="val 84242"/>
                          </a:avLst>
                        </a:prstGeom>
                        <a:solidFill>
                          <a:srgbClr val="FBE5D6"/>
                        </a:solidFill>
                        <a:ln w="38100">
                          <a:solidFill>
                            <a:srgbClr val="FDEADA"/>
                          </a:solidFill>
                          <a:miter lim="800000"/>
                        </a:ln>
                        <a:effectLst/>
                      </wps:spPr>
                      <wps:txbx>
                        <w:txbxContent>
                          <w:p>
                            <w:pPr>
                              <w:jc w:val="center"/>
                              <w:rPr>
                                <w:color w:val="000000"/>
                              </w:rPr>
                            </w:pPr>
                            <w:r>
                              <w:rPr>
                                <w:rFonts w:hint="eastAsia"/>
                                <w:color w:val="000000"/>
                              </w:rPr>
                              <w:t>点击按照提示进行密码重置。</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93.5pt;margin-top:61pt;height:33pt;width:159.05pt;mso-position-horizontal-relative:margin;z-index:251664384;v-text-anchor:middle;mso-width-relative:page;mso-height-relative:page;" fillcolor="#FBE5D6" filled="t" stroked="t" coordsize="21600,21600" o:gfxdata="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JeC4NgAAAAMAQAADwAAAAAAAAABACAAAAAiAAAA&#10;ZHJzL2Rvd25yZXYueG1sUEsBAhQAFAAAAAgAh07iQB0VKup5AgAA8QQAAA4AAAAAAAAAAQAgAAAA&#10;JwEAAGRycy9lMm9Eb2MueG1sUEsFBgAAAAAGAAYAWQEAABIGAAAAAA==&#10;" adj="-9853,28996">
                <v:fill on="t" focussize="0,0"/>
                <v:stroke weight="3pt" color="#FDEADA" miterlimit="8" joinstyle="miter"/>
                <v:imagedata o:title=""/>
                <o:lock v:ext="edit" aspectratio="f"/>
                <v:textbox>
                  <w:txbxContent>
                    <w:p>
                      <w:pPr>
                        <w:jc w:val="center"/>
                        <w:rPr>
                          <w:color w:val="000000"/>
                        </w:rPr>
                      </w:pPr>
                      <w:r>
                        <w:rPr>
                          <w:rFonts w:hint="eastAsia"/>
                          <w:color w:val="000000"/>
                        </w:rPr>
                        <w:t>点击按照提示进行密码重置。</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margin">
                  <wp:posOffset>1174750</wp:posOffset>
                </wp:positionH>
                <wp:positionV relativeFrom="paragraph">
                  <wp:posOffset>2333625</wp:posOffset>
                </wp:positionV>
                <wp:extent cx="2019935" cy="419100"/>
                <wp:effectExtent l="19050" t="392430" r="1428115" b="26670"/>
                <wp:wrapNone/>
                <wp:docPr id="35" name="矩形标注 35"/>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112747"/>
                            <a:gd name="adj2" fmla="val -133181"/>
                          </a:avLst>
                        </a:prstGeom>
                        <a:solidFill>
                          <a:srgbClr val="FBE5D6"/>
                        </a:solidFill>
                        <a:ln w="38100">
                          <a:solidFill>
                            <a:srgbClr val="FDEADA"/>
                          </a:solidFill>
                          <a:miter lim="800000"/>
                        </a:ln>
                        <a:effectLst/>
                      </wps:spPr>
                      <wps:txbx>
                        <w:txbxContent>
                          <w:p>
                            <w:pPr>
                              <w:jc w:val="left"/>
                              <w:rPr>
                                <w:rFonts w:eastAsia="宋体"/>
                                <w:color w:val="000000"/>
                              </w:rPr>
                            </w:pPr>
                            <w:r>
                              <w:rPr>
                                <w:rFonts w:hint="eastAsia"/>
                                <w:color w:val="000000"/>
                              </w:rPr>
                              <w:t>点击可清除缓存、版本更新等。</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92.5pt;margin-top:183.75pt;height:33pt;width:159.05pt;mso-position-horizontal-relative:margin;z-index:251667456;v-text-anchor:middle;mso-width-relative:page;mso-height-relative:page;" fillcolor="#FBE5D6" filled="t" stroked="t" coordsize="21600,21600" o:gfxdata="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X26+dkAAAALAQAADwAAAAAAAAABACAAAAAi&#10;AAAAZHJzL2Rvd25yZXYueG1sUEsBAhQAFAAAAAgAh07iQLgDUUl7AgAA8wQAAA4AAAAAAAAAAQAg&#10;AAAAKAEAAGRycy9lMm9Eb2MueG1sUEsFBgAAAAAGAAYAWQEAABUGAAAAAA==&#10;" adj="35153,-17967">
                <v:fill on="t" focussize="0,0"/>
                <v:stroke weight="3pt" color="#FDEADA" miterlimit="8" joinstyle="miter"/>
                <v:imagedata o:title=""/>
                <o:lock v:ext="edit" aspectratio="f"/>
                <v:textbox>
                  <w:txbxContent>
                    <w:p>
                      <w:pPr>
                        <w:jc w:val="left"/>
                        <w:rPr>
                          <w:rFonts w:eastAsia="宋体"/>
                          <w:color w:val="000000"/>
                        </w:rPr>
                      </w:pPr>
                      <w:r>
                        <w:rPr>
                          <w:rFonts w:hint="eastAsia"/>
                          <w:color w:val="000000"/>
                        </w:rPr>
                        <w:t>点击可清除缓存、版本更新等。</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margin">
                  <wp:posOffset>5915025</wp:posOffset>
                </wp:positionH>
                <wp:positionV relativeFrom="paragraph">
                  <wp:posOffset>2264410</wp:posOffset>
                </wp:positionV>
                <wp:extent cx="2238375" cy="419100"/>
                <wp:effectExtent l="740410" t="393065" r="31115" b="26035"/>
                <wp:wrapNone/>
                <wp:docPr id="36" name="矩形标注 36"/>
                <wp:cNvGraphicFramePr/>
                <a:graphic xmlns:a="http://schemas.openxmlformats.org/drawingml/2006/main">
                  <a:graphicData uri="http://schemas.microsoft.com/office/word/2010/wordprocessingShape">
                    <wps:wsp>
                      <wps:cNvSpPr>
                        <a:spLocks noChangeArrowheads="1"/>
                      </wps:cNvSpPr>
                      <wps:spPr bwMode="auto">
                        <a:xfrm>
                          <a:off x="0" y="0"/>
                          <a:ext cx="2238375" cy="419100"/>
                        </a:xfrm>
                        <a:prstGeom prst="wedgeRectCallout">
                          <a:avLst>
                            <a:gd name="adj1" fmla="val -76411"/>
                            <a:gd name="adj2" fmla="val -131515"/>
                          </a:avLst>
                        </a:prstGeom>
                        <a:solidFill>
                          <a:srgbClr val="FBE5D6"/>
                        </a:solidFill>
                        <a:ln w="38100">
                          <a:solidFill>
                            <a:srgbClr val="FDEADA"/>
                          </a:solidFill>
                          <a:miter lim="800000"/>
                        </a:ln>
                        <a:effectLst/>
                      </wps:spPr>
                      <wps:txbx>
                        <w:txbxContent>
                          <w:p>
                            <w:pPr>
                              <w:jc w:val="left"/>
                              <w:rPr>
                                <w:color w:val="000000"/>
                              </w:rPr>
                            </w:pPr>
                            <w:r>
                              <w:rPr>
                                <w:rFonts w:hint="eastAsia"/>
                                <w:color w:val="000000"/>
                              </w:rPr>
                              <w:t>点击可查看常见问题及解决方法。</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65.75pt;margin-top:178.3pt;height:33pt;width:176.25pt;mso-position-horizontal-relative:margin;z-index:251666432;v-text-anchor:middle;mso-width-relative:page;mso-height-relative:page;" fillcolor="#FBE5D6" filled="t" stroked="t" coordsize="21600,21600" o:gfxdata="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J2MMdoAAAAMAQAADwAAAAAAAAABACAA&#10;AAAiAAAAZHJzL2Rvd25yZXYueG1sUEsBAhQAFAAAAAgAh07iQPZmKTV9AgAA8wQAAA4AAAAAAAAA&#10;AQAgAAAAKQEAAGRycy9lMm9Eb2MueG1sUEsFBgAAAAAGAAYAWQEAABgGAAAAAA==&#10;" adj="-5705,-17607">
                <v:fill on="t" focussize="0,0"/>
                <v:stroke weight="3pt" color="#FDEADA" miterlimit="8" joinstyle="miter"/>
                <v:imagedata o:title=""/>
                <o:lock v:ext="edit" aspectratio="f"/>
                <v:textbox>
                  <w:txbxContent>
                    <w:p>
                      <w:pPr>
                        <w:jc w:val="left"/>
                        <w:rPr>
                          <w:color w:val="000000"/>
                        </w:rPr>
                      </w:pPr>
                      <w:r>
                        <w:rPr>
                          <w:rFonts w:hint="eastAsia"/>
                          <w:color w:val="000000"/>
                        </w:rPr>
                        <w:t>点击可查看常见问题及解决方法。</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margin">
                  <wp:posOffset>1457325</wp:posOffset>
                </wp:positionH>
                <wp:positionV relativeFrom="paragraph">
                  <wp:posOffset>298450</wp:posOffset>
                </wp:positionV>
                <wp:extent cx="1668145" cy="419100"/>
                <wp:effectExtent l="19050" t="19050" r="1246505" b="0"/>
                <wp:wrapNone/>
                <wp:docPr id="39" name="矩形标注 39"/>
                <wp:cNvGraphicFramePr/>
                <a:graphic xmlns:a="http://schemas.openxmlformats.org/drawingml/2006/main">
                  <a:graphicData uri="http://schemas.microsoft.com/office/word/2010/wordprocessingShape">
                    <wps:wsp>
                      <wps:cNvSpPr>
                        <a:spLocks noChangeArrowheads="1"/>
                      </wps:cNvSpPr>
                      <wps:spPr bwMode="auto">
                        <a:xfrm>
                          <a:off x="0" y="0"/>
                          <a:ext cx="1668145" cy="419100"/>
                        </a:xfrm>
                        <a:prstGeom prst="wedgeRectCallout">
                          <a:avLst>
                            <a:gd name="adj1" fmla="val 115740"/>
                            <a:gd name="adj2" fmla="val 2424"/>
                          </a:avLst>
                        </a:prstGeom>
                        <a:solidFill>
                          <a:srgbClr val="FBE5D6"/>
                        </a:solidFill>
                        <a:ln w="38100">
                          <a:solidFill>
                            <a:srgbClr val="FDEADA"/>
                          </a:solidFill>
                          <a:miter lim="800000"/>
                        </a:ln>
                        <a:effectLst/>
                      </wps:spPr>
                      <wps:txbx>
                        <w:txbxContent>
                          <w:p>
                            <w:pPr>
                              <w:jc w:val="left"/>
                              <w:rPr>
                                <w:color w:val="000000"/>
                              </w:rPr>
                            </w:pPr>
                            <w:r>
                              <w:rPr>
                                <w:rFonts w:hint="eastAsia"/>
                                <w:color w:val="000000"/>
                              </w:rPr>
                              <w:t>点击可修改头像及昵称。</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114.75pt;margin-top:23.5pt;height:33pt;width:131.35pt;mso-position-horizontal-relative:margin;z-index:251665408;v-text-anchor:middle;mso-width-relative:page;mso-height-relative:page;" fillcolor="#FBE5D6" filled="t" stroked="t" coordsize="21600,21600" o:gfxdata="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BCxb82wAAAAoBAAAPAAAAAAAAAAEAIAAAACIA&#10;AABkcnMvZG93bnJldi54bWxQSwECFAAUAAAACACHTuJA7tEOYXgCAADwBAAADgAAAAAAAAABACAA&#10;AAAqAQAAZHJzL2Uyb0RvYy54bWxQSwUGAAAAAAYABgBZAQAAFAYAAAAA&#10;" adj="35800,11324">
                <v:fill on="t" focussize="0,0"/>
                <v:stroke weight="3pt" color="#FDEADA" miterlimit="8" joinstyle="miter"/>
                <v:imagedata o:title=""/>
                <o:lock v:ext="edit" aspectratio="f"/>
                <v:textbox>
                  <w:txbxContent>
                    <w:p>
                      <w:pPr>
                        <w:jc w:val="left"/>
                        <w:rPr>
                          <w:color w:val="000000"/>
                        </w:rPr>
                      </w:pPr>
                      <w:r>
                        <w:rPr>
                          <w:rFonts w:hint="eastAsia"/>
                          <w:color w:val="000000"/>
                        </w:rPr>
                        <w:t>点击可修改头像及昵称。</w:t>
                      </w:r>
                    </w:p>
                  </w:txbxContent>
                </v:textbox>
              </v:shape>
            </w:pict>
          </mc:Fallback>
        </mc:AlternateContent>
      </w:r>
      <w:r>
        <w:rPr>
          <w:rFonts w:ascii="Times New Roman" w:hAnsi="Times New Roman" w:cs="Times New Roman"/>
        </w:rPr>
        <w:drawing>
          <wp:inline distT="0" distB="0" distL="0" distR="0">
            <wp:extent cx="1727200" cy="3600450"/>
            <wp:effectExtent l="0" t="0" r="0" b="6350"/>
            <wp:docPr id="411616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16569" name="图片 1"/>
                    <pic:cNvPicPr>
                      <a:picLocks noChangeAspect="1"/>
                    </pic:cNvPicPr>
                  </pic:nvPicPr>
                  <pic:blipFill>
                    <a:blip r:embed="rId64"/>
                    <a:stretch>
                      <a:fillRect/>
                    </a:stretch>
                  </pic:blipFill>
                  <pic:spPr>
                    <a:xfrm>
                      <a:off x="0" y="0"/>
                      <a:ext cx="1739671" cy="3626934"/>
                    </a:xfrm>
                    <a:prstGeom prst="rect">
                      <a:avLst/>
                    </a:prstGeom>
                  </pic:spPr>
                </pic:pic>
              </a:graphicData>
            </a:graphic>
          </wp:inline>
        </w:drawing>
      </w:r>
    </w:p>
    <w:p>
      <w:pPr>
        <w:widowControl/>
        <w:adjustRightInd w:val="0"/>
        <w:snapToGrid w:val="0"/>
        <w:spacing w:line="360" w:lineRule="auto"/>
        <w:ind w:left="420" w:leftChars="200" w:firstLine="470"/>
        <w:jc w:val="center"/>
        <w:rPr>
          <w:rFonts w:ascii="Times New Roman" w:hAnsi="Times New Roman" w:cs="Times New Roman"/>
        </w:rPr>
      </w:pPr>
      <w:r>
        <w:rPr>
          <w:rFonts w:ascii="Times New Roman" w:hAnsi="Times New Roman" w:eastAsia="仿宋" w:cs="Times New Roman"/>
          <w:sz w:val="24"/>
          <w:szCs w:val="24"/>
        </w:rPr>
        <w:t>图5  个人空间</w:t>
      </w:r>
    </w:p>
    <w:sectPr>
      <w:headerReference r:id="rId9" w:type="default"/>
      <w:footerReference r:id="rId10" w:type="default"/>
      <w:pgSz w:w="16838" w:h="11906" w:orient="landscape"/>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844213"/>
    </w:sdtPr>
    <w:sdtContent>
      <w:p>
        <w:pPr>
          <w:pStyle w:val="8"/>
          <w:jc w:val="center"/>
        </w:pPr>
        <w:r>
          <w:fldChar w:fldCharType="begin"/>
        </w:r>
        <w:r>
          <w:instrText xml:space="preserve">PAGE   \* MERGEFORMAT</w:instrText>
        </w:r>
        <w:r>
          <w:fldChar w:fldCharType="separate"/>
        </w:r>
        <w:r>
          <w:rPr>
            <w:lang w:val="zh-CN"/>
          </w:rPr>
          <w:t>1</w:t>
        </w:r>
        <w: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6848034"/>
    </w:sdtPr>
    <w:sdtContent>
      <w:p>
        <w:pPr>
          <w:pStyle w:val="8"/>
          <w:jc w:val="center"/>
        </w:pPr>
        <w:r>
          <w:fldChar w:fldCharType="begin"/>
        </w:r>
        <w:r>
          <w:instrText xml:space="preserve">PAGE   \* MERGEFORMAT</w:instrText>
        </w:r>
        <w:r>
          <w:fldChar w:fldCharType="separate"/>
        </w:r>
        <w:r>
          <w:rPr>
            <w:lang w:val="zh-CN"/>
          </w:rPr>
          <w:t>21</w:t>
        </w:r>
        <w:r>
          <w:fldChar w:fldCharType="end"/>
        </w:r>
      </w:p>
    </w:sdtContent>
  </w:sdt>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0325" cy="154940"/>
              <wp:effectExtent l="0" t="0" r="0" b="0"/>
              <wp:wrapNone/>
              <wp:docPr id="42"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60325" cy="154940"/>
                      </a:xfrm>
                      <a:prstGeom prst="rect">
                        <a:avLst/>
                      </a:prstGeom>
                      <a:noFill/>
                      <a:ln>
                        <a:noFill/>
                      </a:ln>
                      <a:effectLst/>
                    </wps:spPr>
                    <wps:txbx>
                      <w:txbxContent>
                        <w:p>
                          <w:pPr>
                            <w:pStyle w:val="8"/>
                            <w:rPr>
                              <w:rFonts w:eastAsia="宋体"/>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2pt;width:4.75pt;mso-position-horizontal:center;mso-position-horizontal-relative:margin;mso-wrap-style:none;z-index:251659264;mso-width-relative:page;mso-height-relative:page;" filled="f" stroked="f" coordsize="21600,21600" o:gfxdata="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jSfI0QAAAAIBAAAPAAAAAAAAAAEAIAAAACIA&#10;AABkcnMvZG93bnJldi54bWxQSwECFAAUAAAACACHTuJAbrITEBACAAARBAAADgAAAAAAAAABACAA&#10;AAAgAQAAZHJzL2Uyb0RvYy54bWxQSwUGAAAAAAYABgBZAQAAogUAAAAA&#10;">
              <v:fill on="f" focussize="0,0"/>
              <v:stroke on="f"/>
              <v:imagedata o:title=""/>
              <o:lock v:ext="edit" aspectratio="f"/>
              <v:textbox inset="0mm,0mm,0mm,0mm" style="mso-fit-shape-to-text:t;">
                <w:txbxContent>
                  <w:p>
                    <w:pPr>
                      <w:pStyle w:val="8"/>
                      <w:rPr>
                        <w:rFonts w:eastAsia="宋体"/>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53"/>
    </w:pPr>
    <w:r>
      <mc:AlternateContent>
        <mc:Choice Requires="wps">
          <w:drawing>
            <wp:anchor distT="0" distB="0" distL="114300" distR="114300" simplePos="0" relativeHeight="251660288" behindDoc="0" locked="0" layoutInCell="1" allowOverlap="1">
              <wp:simplePos x="0" y="0"/>
              <wp:positionH relativeFrom="margin">
                <wp:posOffset>3241675</wp:posOffset>
              </wp:positionH>
              <wp:positionV relativeFrom="paragraph">
                <wp:posOffset>41910</wp:posOffset>
              </wp:positionV>
              <wp:extent cx="80645" cy="206375"/>
              <wp:effectExtent l="0" t="0" r="0" b="0"/>
              <wp:wrapNone/>
              <wp:docPr id="7" name="文本框 47"/>
              <wp:cNvGraphicFramePr/>
              <a:graphic xmlns:a="http://schemas.openxmlformats.org/drawingml/2006/main">
                <a:graphicData uri="http://schemas.microsoft.com/office/word/2010/wordprocessingShape">
                  <wps:wsp>
                    <wps:cNvSpPr txBox="1"/>
                    <wps:spPr>
                      <a:xfrm>
                        <a:off x="0" y="0"/>
                        <a:ext cx="80645" cy="206375"/>
                      </a:xfrm>
                      <a:prstGeom prst="rect">
                        <a:avLst/>
                      </a:prstGeom>
                      <a:noFill/>
                      <a:ln w="6350">
                        <a:noFill/>
                      </a:ln>
                      <a:effectLst/>
                    </wps:spPr>
                    <wps:txbx>
                      <w:txbxContent>
                        <w:p>
                          <w:pPr>
                            <w:pStyle w:val="8"/>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4</w:t>
                          </w:r>
                          <w:r>
                            <w:rPr>
                              <w:rFonts w:hint="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7" o:spid="_x0000_s1026" o:spt="202" type="#_x0000_t202" style="position:absolute;left:0pt;margin-left:255.25pt;margin-top:3.3pt;height:16.25pt;width:6.35pt;mso-position-horizontal-relative:margin;mso-wrap-style:none;z-index:251660288;mso-width-relative:page;mso-height-relative:page;" filled="f" stroked="f" coordsize="21600,21600" o:gfxdata="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nzPSp1gAAAAgBAAAPAAAAAAAAAAEAIAAAACIAAABkcnMvZG93bnJl&#10;di54bWxQSwECFAAUAAAACACHTuJAbXLVOTgCAABhBAAADgAAAAAAAAABACAAAAAlAQAAZHJzL2Uy&#10;b0RvYy54bWxQSwUGAAAAAAYABgBZAQAAzwUAAAAA&#10;">
              <v:fill on="f" focussize="0,0"/>
              <v:stroke on="f" weight="0.5pt"/>
              <v:imagedata o:title=""/>
              <o:lock v:ext="edit" aspectratio="f"/>
              <v:textbox inset="0mm,0mm,0mm,0mm" style="mso-fit-shape-to-text:t;">
                <w:txbxContent>
                  <w:p>
                    <w:pPr>
                      <w:pStyle w:val="8"/>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4</w:t>
                    </w:r>
                    <w:r>
                      <w:rPr>
                        <w:rFonts w:hint="eastAsia"/>
                        <w:sz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rPr>
        <w:rFonts w:ascii="Times New Roman" w:hAnsi="Times New Roman" w:eastAsia="宋体" w:cs="Times New Roman"/>
        <w:sz w:val="21"/>
        <w:szCs w:val="21"/>
      </w:rPr>
    </w:pPr>
    <w:r>
      <w:rPr>
        <w:rFonts w:hint="eastAsia"/>
      </w:rPr>
      <w:t xml:space="preserve">                                                                        </w:t>
    </w:r>
    <w:r>
      <w:rPr>
        <w:rFonts w:ascii="Times New Roman" w:hAnsi="Times New Roman" w:cs="Times New Roman"/>
      </w:rPr>
      <w:t xml:space="preserve"> </w:t>
    </w:r>
    <w:r>
      <w:rPr>
        <w:rFonts w:ascii="Times New Roman" w:hAnsi="Times New Roman" w:eastAsia="宋体" w:cs="Times New Roman"/>
        <w:sz w:val="21"/>
        <w:szCs w:val="21"/>
      </w:rPr>
      <w:t>学员问题咨询：400-8757-650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ind w:firstLine="412"/>
      <w:rPr>
        <w:rFonts w:ascii="宋体" w:hAnsi="宋体" w:eastAsia="宋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BA3B90"/>
    <w:multiLevelType w:val="singleLevel"/>
    <w:tmpl w:val="E0BA3B90"/>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0ZjNhYjRhN2MwMWUzZjhmZGNmZTZkOTE3MWMyMGYifQ=="/>
  </w:docVars>
  <w:rsids>
    <w:rsidRoot w:val="006E7BFA"/>
    <w:rsid w:val="00001080"/>
    <w:rsid w:val="00002B22"/>
    <w:rsid w:val="000040D6"/>
    <w:rsid w:val="000055BC"/>
    <w:rsid w:val="00005644"/>
    <w:rsid w:val="0000601D"/>
    <w:rsid w:val="00010D9D"/>
    <w:rsid w:val="000136EA"/>
    <w:rsid w:val="0001388B"/>
    <w:rsid w:val="000169D9"/>
    <w:rsid w:val="00017722"/>
    <w:rsid w:val="0002148A"/>
    <w:rsid w:val="000216FA"/>
    <w:rsid w:val="00021D95"/>
    <w:rsid w:val="00022262"/>
    <w:rsid w:val="00024B27"/>
    <w:rsid w:val="000277D7"/>
    <w:rsid w:val="00033D21"/>
    <w:rsid w:val="0003587D"/>
    <w:rsid w:val="000360AA"/>
    <w:rsid w:val="00041250"/>
    <w:rsid w:val="00044C46"/>
    <w:rsid w:val="0004648A"/>
    <w:rsid w:val="00046F56"/>
    <w:rsid w:val="00052CB5"/>
    <w:rsid w:val="00052E74"/>
    <w:rsid w:val="00055240"/>
    <w:rsid w:val="00060598"/>
    <w:rsid w:val="000610E9"/>
    <w:rsid w:val="00067699"/>
    <w:rsid w:val="00072166"/>
    <w:rsid w:val="00073EBB"/>
    <w:rsid w:val="00077222"/>
    <w:rsid w:val="00081716"/>
    <w:rsid w:val="00082054"/>
    <w:rsid w:val="00083AB1"/>
    <w:rsid w:val="00083CDF"/>
    <w:rsid w:val="00085AB6"/>
    <w:rsid w:val="00090868"/>
    <w:rsid w:val="00090A76"/>
    <w:rsid w:val="00091F9C"/>
    <w:rsid w:val="00096012"/>
    <w:rsid w:val="000976BB"/>
    <w:rsid w:val="00097A09"/>
    <w:rsid w:val="000A11D9"/>
    <w:rsid w:val="000A1837"/>
    <w:rsid w:val="000A35A7"/>
    <w:rsid w:val="000A408E"/>
    <w:rsid w:val="000C2543"/>
    <w:rsid w:val="000C259C"/>
    <w:rsid w:val="000C7915"/>
    <w:rsid w:val="000D0161"/>
    <w:rsid w:val="000D3F3C"/>
    <w:rsid w:val="000D736B"/>
    <w:rsid w:val="000D7427"/>
    <w:rsid w:val="000E1EA7"/>
    <w:rsid w:val="000E4598"/>
    <w:rsid w:val="000F194A"/>
    <w:rsid w:val="000F2EEC"/>
    <w:rsid w:val="000F3019"/>
    <w:rsid w:val="00102122"/>
    <w:rsid w:val="00102C4D"/>
    <w:rsid w:val="001039D8"/>
    <w:rsid w:val="001054DD"/>
    <w:rsid w:val="00105511"/>
    <w:rsid w:val="00106D35"/>
    <w:rsid w:val="001105A4"/>
    <w:rsid w:val="00113ECA"/>
    <w:rsid w:val="001140BD"/>
    <w:rsid w:val="001156CB"/>
    <w:rsid w:val="00116B4F"/>
    <w:rsid w:val="00117AF4"/>
    <w:rsid w:val="001201C2"/>
    <w:rsid w:val="00122C10"/>
    <w:rsid w:val="00122E1C"/>
    <w:rsid w:val="00126500"/>
    <w:rsid w:val="0013062A"/>
    <w:rsid w:val="00130902"/>
    <w:rsid w:val="0013221A"/>
    <w:rsid w:val="00133856"/>
    <w:rsid w:val="00134760"/>
    <w:rsid w:val="00136C83"/>
    <w:rsid w:val="00140793"/>
    <w:rsid w:val="001433EB"/>
    <w:rsid w:val="00152010"/>
    <w:rsid w:val="0015336E"/>
    <w:rsid w:val="00154A1C"/>
    <w:rsid w:val="00156A5F"/>
    <w:rsid w:val="001621C5"/>
    <w:rsid w:val="00162C54"/>
    <w:rsid w:val="00162D06"/>
    <w:rsid w:val="00162D68"/>
    <w:rsid w:val="00165C91"/>
    <w:rsid w:val="00166743"/>
    <w:rsid w:val="00170874"/>
    <w:rsid w:val="00172303"/>
    <w:rsid w:val="00172889"/>
    <w:rsid w:val="00176601"/>
    <w:rsid w:val="0017677E"/>
    <w:rsid w:val="00177F56"/>
    <w:rsid w:val="001833BE"/>
    <w:rsid w:val="00190DAE"/>
    <w:rsid w:val="00192B21"/>
    <w:rsid w:val="00193630"/>
    <w:rsid w:val="00194594"/>
    <w:rsid w:val="00196224"/>
    <w:rsid w:val="001A222E"/>
    <w:rsid w:val="001B57D0"/>
    <w:rsid w:val="001B6088"/>
    <w:rsid w:val="001C0F4F"/>
    <w:rsid w:val="001C139C"/>
    <w:rsid w:val="001C234A"/>
    <w:rsid w:val="001C3F8F"/>
    <w:rsid w:val="001C4530"/>
    <w:rsid w:val="001C56B2"/>
    <w:rsid w:val="001C68CB"/>
    <w:rsid w:val="001D15EC"/>
    <w:rsid w:val="001D2121"/>
    <w:rsid w:val="001D248D"/>
    <w:rsid w:val="001D39F7"/>
    <w:rsid w:val="001D44ED"/>
    <w:rsid w:val="001D4DD5"/>
    <w:rsid w:val="001D5582"/>
    <w:rsid w:val="001D5D40"/>
    <w:rsid w:val="001E183D"/>
    <w:rsid w:val="001E3E55"/>
    <w:rsid w:val="001E3F7F"/>
    <w:rsid w:val="001E4D39"/>
    <w:rsid w:val="001E5A17"/>
    <w:rsid w:val="001F0384"/>
    <w:rsid w:val="001F356F"/>
    <w:rsid w:val="001F5D15"/>
    <w:rsid w:val="001F6427"/>
    <w:rsid w:val="002108A2"/>
    <w:rsid w:val="0021346B"/>
    <w:rsid w:val="00214EFB"/>
    <w:rsid w:val="00217DB1"/>
    <w:rsid w:val="00220843"/>
    <w:rsid w:val="00222834"/>
    <w:rsid w:val="0022438E"/>
    <w:rsid w:val="00225BD0"/>
    <w:rsid w:val="00226E4A"/>
    <w:rsid w:val="0022757D"/>
    <w:rsid w:val="00243C9B"/>
    <w:rsid w:val="0025079F"/>
    <w:rsid w:val="00251AF7"/>
    <w:rsid w:val="002530B9"/>
    <w:rsid w:val="00254AFC"/>
    <w:rsid w:val="00255515"/>
    <w:rsid w:val="00256350"/>
    <w:rsid w:val="00257083"/>
    <w:rsid w:val="002703BE"/>
    <w:rsid w:val="00270642"/>
    <w:rsid w:val="00271644"/>
    <w:rsid w:val="002770C8"/>
    <w:rsid w:val="00277160"/>
    <w:rsid w:val="00280C35"/>
    <w:rsid w:val="00281516"/>
    <w:rsid w:val="00281787"/>
    <w:rsid w:val="00282BCB"/>
    <w:rsid w:val="00282F77"/>
    <w:rsid w:val="0028477D"/>
    <w:rsid w:val="002852F0"/>
    <w:rsid w:val="002871DE"/>
    <w:rsid w:val="002918D2"/>
    <w:rsid w:val="00291B61"/>
    <w:rsid w:val="002921C7"/>
    <w:rsid w:val="00294AFE"/>
    <w:rsid w:val="002A043E"/>
    <w:rsid w:val="002A1AE4"/>
    <w:rsid w:val="002A4E53"/>
    <w:rsid w:val="002A6C83"/>
    <w:rsid w:val="002A7F35"/>
    <w:rsid w:val="002B109F"/>
    <w:rsid w:val="002B4AF2"/>
    <w:rsid w:val="002C028B"/>
    <w:rsid w:val="002C2923"/>
    <w:rsid w:val="002C45EC"/>
    <w:rsid w:val="002C50EA"/>
    <w:rsid w:val="002C7B5F"/>
    <w:rsid w:val="002D5BF2"/>
    <w:rsid w:val="002D66E1"/>
    <w:rsid w:val="002E4EB7"/>
    <w:rsid w:val="002E5A05"/>
    <w:rsid w:val="002F204A"/>
    <w:rsid w:val="002F3219"/>
    <w:rsid w:val="002F457C"/>
    <w:rsid w:val="00301718"/>
    <w:rsid w:val="00306B9B"/>
    <w:rsid w:val="003112DC"/>
    <w:rsid w:val="00313048"/>
    <w:rsid w:val="0031449F"/>
    <w:rsid w:val="003150D4"/>
    <w:rsid w:val="00321F2B"/>
    <w:rsid w:val="00326D22"/>
    <w:rsid w:val="0032757E"/>
    <w:rsid w:val="00327819"/>
    <w:rsid w:val="00330769"/>
    <w:rsid w:val="003351ED"/>
    <w:rsid w:val="0034094E"/>
    <w:rsid w:val="00341638"/>
    <w:rsid w:val="00344C02"/>
    <w:rsid w:val="003473F8"/>
    <w:rsid w:val="00350D7E"/>
    <w:rsid w:val="003519D0"/>
    <w:rsid w:val="003528FF"/>
    <w:rsid w:val="003543B5"/>
    <w:rsid w:val="003567DF"/>
    <w:rsid w:val="00361D5C"/>
    <w:rsid w:val="00362E23"/>
    <w:rsid w:val="0036469F"/>
    <w:rsid w:val="00366925"/>
    <w:rsid w:val="00370488"/>
    <w:rsid w:val="00371F2F"/>
    <w:rsid w:val="003720A4"/>
    <w:rsid w:val="00374992"/>
    <w:rsid w:val="00374A5F"/>
    <w:rsid w:val="00374AB5"/>
    <w:rsid w:val="003750D2"/>
    <w:rsid w:val="00376F96"/>
    <w:rsid w:val="00377760"/>
    <w:rsid w:val="0038064F"/>
    <w:rsid w:val="003867DC"/>
    <w:rsid w:val="00397AD1"/>
    <w:rsid w:val="003A2727"/>
    <w:rsid w:val="003A3327"/>
    <w:rsid w:val="003A47A7"/>
    <w:rsid w:val="003A6746"/>
    <w:rsid w:val="003B3718"/>
    <w:rsid w:val="003C0C7E"/>
    <w:rsid w:val="003C5DE8"/>
    <w:rsid w:val="003C6A1A"/>
    <w:rsid w:val="003D03F5"/>
    <w:rsid w:val="003D0CF8"/>
    <w:rsid w:val="003D4D97"/>
    <w:rsid w:val="003D501F"/>
    <w:rsid w:val="003D665E"/>
    <w:rsid w:val="003E03B6"/>
    <w:rsid w:val="003E1905"/>
    <w:rsid w:val="003E20C3"/>
    <w:rsid w:val="003E3F73"/>
    <w:rsid w:val="003F2C84"/>
    <w:rsid w:val="003F2E8F"/>
    <w:rsid w:val="003F42E9"/>
    <w:rsid w:val="00402A9C"/>
    <w:rsid w:val="004044F5"/>
    <w:rsid w:val="004078D1"/>
    <w:rsid w:val="00411BB9"/>
    <w:rsid w:val="00412148"/>
    <w:rsid w:val="00416063"/>
    <w:rsid w:val="004204F6"/>
    <w:rsid w:val="004207EA"/>
    <w:rsid w:val="00425F6B"/>
    <w:rsid w:val="00426DFA"/>
    <w:rsid w:val="00427968"/>
    <w:rsid w:val="00430B65"/>
    <w:rsid w:val="00431770"/>
    <w:rsid w:val="00431D7F"/>
    <w:rsid w:val="0043376A"/>
    <w:rsid w:val="00436B1F"/>
    <w:rsid w:val="00437FE2"/>
    <w:rsid w:val="0044609A"/>
    <w:rsid w:val="0044630A"/>
    <w:rsid w:val="004467CB"/>
    <w:rsid w:val="00447B64"/>
    <w:rsid w:val="00454768"/>
    <w:rsid w:val="00462074"/>
    <w:rsid w:val="00466186"/>
    <w:rsid w:val="00467B39"/>
    <w:rsid w:val="00467DD4"/>
    <w:rsid w:val="0047217D"/>
    <w:rsid w:val="004741E8"/>
    <w:rsid w:val="00474F2D"/>
    <w:rsid w:val="00476CB1"/>
    <w:rsid w:val="00477ED7"/>
    <w:rsid w:val="00490591"/>
    <w:rsid w:val="00491B7E"/>
    <w:rsid w:val="00492BE2"/>
    <w:rsid w:val="00496CCA"/>
    <w:rsid w:val="004A0CD2"/>
    <w:rsid w:val="004A178F"/>
    <w:rsid w:val="004B0831"/>
    <w:rsid w:val="004B2133"/>
    <w:rsid w:val="004B357A"/>
    <w:rsid w:val="004B411F"/>
    <w:rsid w:val="004B7A5E"/>
    <w:rsid w:val="004C0CEB"/>
    <w:rsid w:val="004C1C00"/>
    <w:rsid w:val="004C5599"/>
    <w:rsid w:val="004C57C0"/>
    <w:rsid w:val="004D32B8"/>
    <w:rsid w:val="004D3CFB"/>
    <w:rsid w:val="004D3E8F"/>
    <w:rsid w:val="004D5A35"/>
    <w:rsid w:val="004E1347"/>
    <w:rsid w:val="004E48AA"/>
    <w:rsid w:val="004E5490"/>
    <w:rsid w:val="004E5C31"/>
    <w:rsid w:val="004E68F9"/>
    <w:rsid w:val="004F0A2A"/>
    <w:rsid w:val="004F3510"/>
    <w:rsid w:val="004F5C33"/>
    <w:rsid w:val="00500EC5"/>
    <w:rsid w:val="005054CB"/>
    <w:rsid w:val="005077A3"/>
    <w:rsid w:val="00507EBE"/>
    <w:rsid w:val="00510F9A"/>
    <w:rsid w:val="00514B60"/>
    <w:rsid w:val="00514E7E"/>
    <w:rsid w:val="00515898"/>
    <w:rsid w:val="0051676D"/>
    <w:rsid w:val="00520321"/>
    <w:rsid w:val="0052169C"/>
    <w:rsid w:val="00523DBD"/>
    <w:rsid w:val="00523F1D"/>
    <w:rsid w:val="00525439"/>
    <w:rsid w:val="005330BC"/>
    <w:rsid w:val="00534493"/>
    <w:rsid w:val="00541692"/>
    <w:rsid w:val="00545FE5"/>
    <w:rsid w:val="00546537"/>
    <w:rsid w:val="0054679F"/>
    <w:rsid w:val="005470C9"/>
    <w:rsid w:val="00547F92"/>
    <w:rsid w:val="00552401"/>
    <w:rsid w:val="0055697A"/>
    <w:rsid w:val="00561B40"/>
    <w:rsid w:val="00561F94"/>
    <w:rsid w:val="00562836"/>
    <w:rsid w:val="00564787"/>
    <w:rsid w:val="00570118"/>
    <w:rsid w:val="00571B20"/>
    <w:rsid w:val="0057610D"/>
    <w:rsid w:val="00576B25"/>
    <w:rsid w:val="00576BB5"/>
    <w:rsid w:val="00582242"/>
    <w:rsid w:val="005903FA"/>
    <w:rsid w:val="005950EE"/>
    <w:rsid w:val="00596991"/>
    <w:rsid w:val="005A0154"/>
    <w:rsid w:val="005A23A2"/>
    <w:rsid w:val="005A39F0"/>
    <w:rsid w:val="005A5519"/>
    <w:rsid w:val="005A7025"/>
    <w:rsid w:val="005B4B28"/>
    <w:rsid w:val="005C370B"/>
    <w:rsid w:val="005C4523"/>
    <w:rsid w:val="005C4F6D"/>
    <w:rsid w:val="005C6B1C"/>
    <w:rsid w:val="005C6D65"/>
    <w:rsid w:val="005C6E77"/>
    <w:rsid w:val="005D3F6D"/>
    <w:rsid w:val="005D6671"/>
    <w:rsid w:val="005D7EEC"/>
    <w:rsid w:val="005E1D8F"/>
    <w:rsid w:val="005E35BE"/>
    <w:rsid w:val="005E4779"/>
    <w:rsid w:val="005F01C5"/>
    <w:rsid w:val="005F0AD4"/>
    <w:rsid w:val="005F28F1"/>
    <w:rsid w:val="00600668"/>
    <w:rsid w:val="00601531"/>
    <w:rsid w:val="0060183B"/>
    <w:rsid w:val="00602190"/>
    <w:rsid w:val="006027F1"/>
    <w:rsid w:val="00604D80"/>
    <w:rsid w:val="006059DE"/>
    <w:rsid w:val="006066D1"/>
    <w:rsid w:val="00612E84"/>
    <w:rsid w:val="00615AB6"/>
    <w:rsid w:val="00617442"/>
    <w:rsid w:val="006220C7"/>
    <w:rsid w:val="006222AC"/>
    <w:rsid w:val="00622B15"/>
    <w:rsid w:val="00623885"/>
    <w:rsid w:val="00624679"/>
    <w:rsid w:val="006255D3"/>
    <w:rsid w:val="00626D17"/>
    <w:rsid w:val="006320B2"/>
    <w:rsid w:val="006326D7"/>
    <w:rsid w:val="00632BD8"/>
    <w:rsid w:val="006341B9"/>
    <w:rsid w:val="00634707"/>
    <w:rsid w:val="00637742"/>
    <w:rsid w:val="006377D7"/>
    <w:rsid w:val="00641C0F"/>
    <w:rsid w:val="00642451"/>
    <w:rsid w:val="006430C7"/>
    <w:rsid w:val="00643AF0"/>
    <w:rsid w:val="006443DA"/>
    <w:rsid w:val="0064659D"/>
    <w:rsid w:val="00646E95"/>
    <w:rsid w:val="00655CE1"/>
    <w:rsid w:val="006562C3"/>
    <w:rsid w:val="00656AB6"/>
    <w:rsid w:val="0065726A"/>
    <w:rsid w:val="00657D2F"/>
    <w:rsid w:val="006603EE"/>
    <w:rsid w:val="0066196F"/>
    <w:rsid w:val="00662318"/>
    <w:rsid w:val="00662638"/>
    <w:rsid w:val="00662CAD"/>
    <w:rsid w:val="00664DBE"/>
    <w:rsid w:val="00666CFF"/>
    <w:rsid w:val="0067062F"/>
    <w:rsid w:val="00673814"/>
    <w:rsid w:val="00676868"/>
    <w:rsid w:val="00680DD8"/>
    <w:rsid w:val="006837DD"/>
    <w:rsid w:val="00685582"/>
    <w:rsid w:val="00685B3A"/>
    <w:rsid w:val="00686A2D"/>
    <w:rsid w:val="00690056"/>
    <w:rsid w:val="0069030D"/>
    <w:rsid w:val="006922DD"/>
    <w:rsid w:val="00696700"/>
    <w:rsid w:val="00697AFA"/>
    <w:rsid w:val="006A0F90"/>
    <w:rsid w:val="006A3A9B"/>
    <w:rsid w:val="006B0955"/>
    <w:rsid w:val="006B2C12"/>
    <w:rsid w:val="006B42F7"/>
    <w:rsid w:val="006B64F1"/>
    <w:rsid w:val="006C0A77"/>
    <w:rsid w:val="006C2472"/>
    <w:rsid w:val="006C5BD9"/>
    <w:rsid w:val="006C5D78"/>
    <w:rsid w:val="006C7912"/>
    <w:rsid w:val="006D67A0"/>
    <w:rsid w:val="006D788F"/>
    <w:rsid w:val="006E1DB8"/>
    <w:rsid w:val="006E48F8"/>
    <w:rsid w:val="006E67E0"/>
    <w:rsid w:val="006E6CEF"/>
    <w:rsid w:val="006E7BFA"/>
    <w:rsid w:val="006F0083"/>
    <w:rsid w:val="006F1DCB"/>
    <w:rsid w:val="007018CA"/>
    <w:rsid w:val="007030FB"/>
    <w:rsid w:val="00704EBB"/>
    <w:rsid w:val="0070734A"/>
    <w:rsid w:val="00707BBA"/>
    <w:rsid w:val="00707C46"/>
    <w:rsid w:val="0071240F"/>
    <w:rsid w:val="00713BFC"/>
    <w:rsid w:val="00727F80"/>
    <w:rsid w:val="007353B3"/>
    <w:rsid w:val="00737410"/>
    <w:rsid w:val="0074059A"/>
    <w:rsid w:val="00743A26"/>
    <w:rsid w:val="00747802"/>
    <w:rsid w:val="00751501"/>
    <w:rsid w:val="0075177B"/>
    <w:rsid w:val="00752220"/>
    <w:rsid w:val="007547CD"/>
    <w:rsid w:val="00760E0F"/>
    <w:rsid w:val="00761964"/>
    <w:rsid w:val="00762337"/>
    <w:rsid w:val="0076295A"/>
    <w:rsid w:val="007642DF"/>
    <w:rsid w:val="007660B3"/>
    <w:rsid w:val="0077045A"/>
    <w:rsid w:val="007707AB"/>
    <w:rsid w:val="0077669E"/>
    <w:rsid w:val="007769F2"/>
    <w:rsid w:val="00780E15"/>
    <w:rsid w:val="00780F80"/>
    <w:rsid w:val="007848C8"/>
    <w:rsid w:val="00796258"/>
    <w:rsid w:val="007A1B78"/>
    <w:rsid w:val="007A1F6E"/>
    <w:rsid w:val="007A2D6C"/>
    <w:rsid w:val="007A3C4B"/>
    <w:rsid w:val="007A59CF"/>
    <w:rsid w:val="007A5A82"/>
    <w:rsid w:val="007A6EE9"/>
    <w:rsid w:val="007A784C"/>
    <w:rsid w:val="007B04DA"/>
    <w:rsid w:val="007B10D5"/>
    <w:rsid w:val="007B6F9E"/>
    <w:rsid w:val="007B78FF"/>
    <w:rsid w:val="007B7A4B"/>
    <w:rsid w:val="007C02DB"/>
    <w:rsid w:val="007C1699"/>
    <w:rsid w:val="007C2D8C"/>
    <w:rsid w:val="007C3BC6"/>
    <w:rsid w:val="007C5C02"/>
    <w:rsid w:val="007D044B"/>
    <w:rsid w:val="007D35D5"/>
    <w:rsid w:val="007D3655"/>
    <w:rsid w:val="007D4E76"/>
    <w:rsid w:val="007D6575"/>
    <w:rsid w:val="007E04C2"/>
    <w:rsid w:val="007E0D68"/>
    <w:rsid w:val="007E18FA"/>
    <w:rsid w:val="007F28D6"/>
    <w:rsid w:val="007F2BEF"/>
    <w:rsid w:val="007F3DFB"/>
    <w:rsid w:val="007F4B81"/>
    <w:rsid w:val="007F6EDA"/>
    <w:rsid w:val="007F7942"/>
    <w:rsid w:val="007F7B65"/>
    <w:rsid w:val="008008AC"/>
    <w:rsid w:val="008014B3"/>
    <w:rsid w:val="00801BEA"/>
    <w:rsid w:val="00805748"/>
    <w:rsid w:val="00807720"/>
    <w:rsid w:val="008103B8"/>
    <w:rsid w:val="00810498"/>
    <w:rsid w:val="0082251B"/>
    <w:rsid w:val="00823582"/>
    <w:rsid w:val="0082578B"/>
    <w:rsid w:val="008271A7"/>
    <w:rsid w:val="00836413"/>
    <w:rsid w:val="0084421B"/>
    <w:rsid w:val="00844ABF"/>
    <w:rsid w:val="00845FF2"/>
    <w:rsid w:val="0084716B"/>
    <w:rsid w:val="00850171"/>
    <w:rsid w:val="00851E66"/>
    <w:rsid w:val="00856579"/>
    <w:rsid w:val="00857E35"/>
    <w:rsid w:val="008632D7"/>
    <w:rsid w:val="00866684"/>
    <w:rsid w:val="0087032D"/>
    <w:rsid w:val="00871125"/>
    <w:rsid w:val="00877BB8"/>
    <w:rsid w:val="00880076"/>
    <w:rsid w:val="00882489"/>
    <w:rsid w:val="00890DC0"/>
    <w:rsid w:val="00894FB1"/>
    <w:rsid w:val="00896D20"/>
    <w:rsid w:val="008A2312"/>
    <w:rsid w:val="008A55C6"/>
    <w:rsid w:val="008A5ECA"/>
    <w:rsid w:val="008A71BE"/>
    <w:rsid w:val="008A7DFE"/>
    <w:rsid w:val="008B2849"/>
    <w:rsid w:val="008B3D61"/>
    <w:rsid w:val="008B477A"/>
    <w:rsid w:val="008B6A08"/>
    <w:rsid w:val="008B7814"/>
    <w:rsid w:val="008C0675"/>
    <w:rsid w:val="008C3708"/>
    <w:rsid w:val="008C65C5"/>
    <w:rsid w:val="008C73B9"/>
    <w:rsid w:val="008D1FE1"/>
    <w:rsid w:val="008D2791"/>
    <w:rsid w:val="008D47A2"/>
    <w:rsid w:val="008D712E"/>
    <w:rsid w:val="008D715D"/>
    <w:rsid w:val="008E0021"/>
    <w:rsid w:val="008E112E"/>
    <w:rsid w:val="008E4864"/>
    <w:rsid w:val="008F3C96"/>
    <w:rsid w:val="008F50C9"/>
    <w:rsid w:val="008F5974"/>
    <w:rsid w:val="008F77B5"/>
    <w:rsid w:val="008F7C6A"/>
    <w:rsid w:val="00904145"/>
    <w:rsid w:val="00904964"/>
    <w:rsid w:val="00910DE9"/>
    <w:rsid w:val="009118CF"/>
    <w:rsid w:val="00915DB6"/>
    <w:rsid w:val="009171EC"/>
    <w:rsid w:val="00917683"/>
    <w:rsid w:val="009210AA"/>
    <w:rsid w:val="00927604"/>
    <w:rsid w:val="00930646"/>
    <w:rsid w:val="00931428"/>
    <w:rsid w:val="00931E3B"/>
    <w:rsid w:val="00932AA3"/>
    <w:rsid w:val="009340F1"/>
    <w:rsid w:val="0093664F"/>
    <w:rsid w:val="00936D60"/>
    <w:rsid w:val="0095063D"/>
    <w:rsid w:val="00952207"/>
    <w:rsid w:val="00953E0B"/>
    <w:rsid w:val="00960223"/>
    <w:rsid w:val="009626BD"/>
    <w:rsid w:val="00962E90"/>
    <w:rsid w:val="00965F43"/>
    <w:rsid w:val="00970194"/>
    <w:rsid w:val="0097022E"/>
    <w:rsid w:val="009703CC"/>
    <w:rsid w:val="0097525A"/>
    <w:rsid w:val="00976F1C"/>
    <w:rsid w:val="0097704E"/>
    <w:rsid w:val="009800C2"/>
    <w:rsid w:val="00982297"/>
    <w:rsid w:val="00983F86"/>
    <w:rsid w:val="009840EC"/>
    <w:rsid w:val="0099021D"/>
    <w:rsid w:val="009951EA"/>
    <w:rsid w:val="0099655D"/>
    <w:rsid w:val="009973B3"/>
    <w:rsid w:val="00997E61"/>
    <w:rsid w:val="009A09A7"/>
    <w:rsid w:val="009A168C"/>
    <w:rsid w:val="009A31A3"/>
    <w:rsid w:val="009A51F4"/>
    <w:rsid w:val="009A5215"/>
    <w:rsid w:val="009A70F8"/>
    <w:rsid w:val="009A718E"/>
    <w:rsid w:val="009B2168"/>
    <w:rsid w:val="009B3213"/>
    <w:rsid w:val="009B4B25"/>
    <w:rsid w:val="009B698B"/>
    <w:rsid w:val="009C25C9"/>
    <w:rsid w:val="009C27AB"/>
    <w:rsid w:val="009C36C0"/>
    <w:rsid w:val="009C3F9B"/>
    <w:rsid w:val="009C63AF"/>
    <w:rsid w:val="009C6A42"/>
    <w:rsid w:val="009C7F23"/>
    <w:rsid w:val="009D3DDD"/>
    <w:rsid w:val="009D4CD0"/>
    <w:rsid w:val="009D70DA"/>
    <w:rsid w:val="009D7E82"/>
    <w:rsid w:val="009E0048"/>
    <w:rsid w:val="009E0AEB"/>
    <w:rsid w:val="009E1359"/>
    <w:rsid w:val="009E1A5E"/>
    <w:rsid w:val="009E1B79"/>
    <w:rsid w:val="009E3731"/>
    <w:rsid w:val="009E4038"/>
    <w:rsid w:val="009F248A"/>
    <w:rsid w:val="009F2D84"/>
    <w:rsid w:val="009F4800"/>
    <w:rsid w:val="009F70E3"/>
    <w:rsid w:val="00A02278"/>
    <w:rsid w:val="00A03AF4"/>
    <w:rsid w:val="00A15750"/>
    <w:rsid w:val="00A15A29"/>
    <w:rsid w:val="00A20E47"/>
    <w:rsid w:val="00A21F31"/>
    <w:rsid w:val="00A23D6E"/>
    <w:rsid w:val="00A3017A"/>
    <w:rsid w:val="00A304D7"/>
    <w:rsid w:val="00A323B9"/>
    <w:rsid w:val="00A35AF6"/>
    <w:rsid w:val="00A35DB2"/>
    <w:rsid w:val="00A36CAF"/>
    <w:rsid w:val="00A4688F"/>
    <w:rsid w:val="00A54419"/>
    <w:rsid w:val="00A574C9"/>
    <w:rsid w:val="00A6076F"/>
    <w:rsid w:val="00A67051"/>
    <w:rsid w:val="00A7006C"/>
    <w:rsid w:val="00A72E5D"/>
    <w:rsid w:val="00A750D7"/>
    <w:rsid w:val="00A750DC"/>
    <w:rsid w:val="00A76BA0"/>
    <w:rsid w:val="00A76C33"/>
    <w:rsid w:val="00A83C03"/>
    <w:rsid w:val="00A90175"/>
    <w:rsid w:val="00A91225"/>
    <w:rsid w:val="00A91B75"/>
    <w:rsid w:val="00A9702E"/>
    <w:rsid w:val="00AA055A"/>
    <w:rsid w:val="00AA070E"/>
    <w:rsid w:val="00AA19B3"/>
    <w:rsid w:val="00AB22DB"/>
    <w:rsid w:val="00AB2C3B"/>
    <w:rsid w:val="00AB6EEC"/>
    <w:rsid w:val="00AC28A8"/>
    <w:rsid w:val="00AC42DA"/>
    <w:rsid w:val="00AC4F10"/>
    <w:rsid w:val="00AC544D"/>
    <w:rsid w:val="00AC71E0"/>
    <w:rsid w:val="00AD1D6E"/>
    <w:rsid w:val="00AD2DAB"/>
    <w:rsid w:val="00AE173B"/>
    <w:rsid w:val="00AE1907"/>
    <w:rsid w:val="00AE2813"/>
    <w:rsid w:val="00AE447E"/>
    <w:rsid w:val="00AE6459"/>
    <w:rsid w:val="00AE73BF"/>
    <w:rsid w:val="00AF0489"/>
    <w:rsid w:val="00AF74BA"/>
    <w:rsid w:val="00AF7B5A"/>
    <w:rsid w:val="00B0147C"/>
    <w:rsid w:val="00B03382"/>
    <w:rsid w:val="00B04281"/>
    <w:rsid w:val="00B04F67"/>
    <w:rsid w:val="00B05904"/>
    <w:rsid w:val="00B11E11"/>
    <w:rsid w:val="00B12391"/>
    <w:rsid w:val="00B137CA"/>
    <w:rsid w:val="00B17DFB"/>
    <w:rsid w:val="00B22B11"/>
    <w:rsid w:val="00B23FD1"/>
    <w:rsid w:val="00B259E8"/>
    <w:rsid w:val="00B263F7"/>
    <w:rsid w:val="00B31823"/>
    <w:rsid w:val="00B32D81"/>
    <w:rsid w:val="00B342AC"/>
    <w:rsid w:val="00B41D61"/>
    <w:rsid w:val="00B42B63"/>
    <w:rsid w:val="00B42BFC"/>
    <w:rsid w:val="00B46419"/>
    <w:rsid w:val="00B47AC4"/>
    <w:rsid w:val="00B51141"/>
    <w:rsid w:val="00B54D6E"/>
    <w:rsid w:val="00B5745C"/>
    <w:rsid w:val="00B57662"/>
    <w:rsid w:val="00B61ACD"/>
    <w:rsid w:val="00B61CA7"/>
    <w:rsid w:val="00B639F0"/>
    <w:rsid w:val="00B6454F"/>
    <w:rsid w:val="00B71D9A"/>
    <w:rsid w:val="00B74CE0"/>
    <w:rsid w:val="00B7591C"/>
    <w:rsid w:val="00B775FE"/>
    <w:rsid w:val="00B83EBD"/>
    <w:rsid w:val="00B84F24"/>
    <w:rsid w:val="00B86414"/>
    <w:rsid w:val="00B8649D"/>
    <w:rsid w:val="00B869DE"/>
    <w:rsid w:val="00B927E3"/>
    <w:rsid w:val="00B9516E"/>
    <w:rsid w:val="00B95195"/>
    <w:rsid w:val="00B95206"/>
    <w:rsid w:val="00BA56B6"/>
    <w:rsid w:val="00BA6A6D"/>
    <w:rsid w:val="00BB0B53"/>
    <w:rsid w:val="00BB40F6"/>
    <w:rsid w:val="00BB6CE7"/>
    <w:rsid w:val="00BC630F"/>
    <w:rsid w:val="00BD12A6"/>
    <w:rsid w:val="00BD486B"/>
    <w:rsid w:val="00BD7EA9"/>
    <w:rsid w:val="00BE3C0B"/>
    <w:rsid w:val="00BE4290"/>
    <w:rsid w:val="00BE44DF"/>
    <w:rsid w:val="00BE79A7"/>
    <w:rsid w:val="00BF192E"/>
    <w:rsid w:val="00BF405B"/>
    <w:rsid w:val="00BF5579"/>
    <w:rsid w:val="00BF5F4E"/>
    <w:rsid w:val="00BF722D"/>
    <w:rsid w:val="00BF753E"/>
    <w:rsid w:val="00C020A2"/>
    <w:rsid w:val="00C02ED4"/>
    <w:rsid w:val="00C03710"/>
    <w:rsid w:val="00C07734"/>
    <w:rsid w:val="00C12A22"/>
    <w:rsid w:val="00C13F04"/>
    <w:rsid w:val="00C142C3"/>
    <w:rsid w:val="00C17AF4"/>
    <w:rsid w:val="00C25347"/>
    <w:rsid w:val="00C253A9"/>
    <w:rsid w:val="00C25A49"/>
    <w:rsid w:val="00C274AF"/>
    <w:rsid w:val="00C30684"/>
    <w:rsid w:val="00C30C50"/>
    <w:rsid w:val="00C40CD2"/>
    <w:rsid w:val="00C43D61"/>
    <w:rsid w:val="00C46138"/>
    <w:rsid w:val="00C50AA4"/>
    <w:rsid w:val="00C51B72"/>
    <w:rsid w:val="00C51E3F"/>
    <w:rsid w:val="00C5283A"/>
    <w:rsid w:val="00C53C73"/>
    <w:rsid w:val="00C54756"/>
    <w:rsid w:val="00C548B6"/>
    <w:rsid w:val="00C56237"/>
    <w:rsid w:val="00C56E58"/>
    <w:rsid w:val="00C65F59"/>
    <w:rsid w:val="00C67283"/>
    <w:rsid w:val="00C72FDB"/>
    <w:rsid w:val="00C75089"/>
    <w:rsid w:val="00C755BF"/>
    <w:rsid w:val="00C76A94"/>
    <w:rsid w:val="00C77BFA"/>
    <w:rsid w:val="00C81947"/>
    <w:rsid w:val="00C8271E"/>
    <w:rsid w:val="00C91062"/>
    <w:rsid w:val="00C93562"/>
    <w:rsid w:val="00C95C07"/>
    <w:rsid w:val="00C97BCF"/>
    <w:rsid w:val="00CA2A04"/>
    <w:rsid w:val="00CA678C"/>
    <w:rsid w:val="00CA79C3"/>
    <w:rsid w:val="00CC0366"/>
    <w:rsid w:val="00CC1912"/>
    <w:rsid w:val="00CC1D7E"/>
    <w:rsid w:val="00CC3A70"/>
    <w:rsid w:val="00CC534A"/>
    <w:rsid w:val="00CD26AA"/>
    <w:rsid w:val="00CD33EA"/>
    <w:rsid w:val="00CD3F54"/>
    <w:rsid w:val="00CD5F8F"/>
    <w:rsid w:val="00CD699F"/>
    <w:rsid w:val="00CD7C35"/>
    <w:rsid w:val="00CE14B9"/>
    <w:rsid w:val="00CE248D"/>
    <w:rsid w:val="00CE3F75"/>
    <w:rsid w:val="00CF0F86"/>
    <w:rsid w:val="00CF0FCF"/>
    <w:rsid w:val="00CF32B2"/>
    <w:rsid w:val="00CF3B30"/>
    <w:rsid w:val="00D0187E"/>
    <w:rsid w:val="00D0458B"/>
    <w:rsid w:val="00D126B8"/>
    <w:rsid w:val="00D163B1"/>
    <w:rsid w:val="00D2072C"/>
    <w:rsid w:val="00D225E8"/>
    <w:rsid w:val="00D25422"/>
    <w:rsid w:val="00D26273"/>
    <w:rsid w:val="00D262AF"/>
    <w:rsid w:val="00D306B1"/>
    <w:rsid w:val="00D4171F"/>
    <w:rsid w:val="00D42755"/>
    <w:rsid w:val="00D42B89"/>
    <w:rsid w:val="00D45D74"/>
    <w:rsid w:val="00D510E1"/>
    <w:rsid w:val="00D52611"/>
    <w:rsid w:val="00D53AA5"/>
    <w:rsid w:val="00D53FDA"/>
    <w:rsid w:val="00D54B77"/>
    <w:rsid w:val="00D5610C"/>
    <w:rsid w:val="00D62143"/>
    <w:rsid w:val="00D6343A"/>
    <w:rsid w:val="00D65282"/>
    <w:rsid w:val="00D65885"/>
    <w:rsid w:val="00D76639"/>
    <w:rsid w:val="00D772D5"/>
    <w:rsid w:val="00D91291"/>
    <w:rsid w:val="00D912BF"/>
    <w:rsid w:val="00D935E7"/>
    <w:rsid w:val="00D95EDC"/>
    <w:rsid w:val="00D96839"/>
    <w:rsid w:val="00D97598"/>
    <w:rsid w:val="00DA08C6"/>
    <w:rsid w:val="00DA3191"/>
    <w:rsid w:val="00DA5EDE"/>
    <w:rsid w:val="00DB20C2"/>
    <w:rsid w:val="00DB2DD1"/>
    <w:rsid w:val="00DB3C51"/>
    <w:rsid w:val="00DB3ED1"/>
    <w:rsid w:val="00DB5F56"/>
    <w:rsid w:val="00DC0042"/>
    <w:rsid w:val="00DC055E"/>
    <w:rsid w:val="00DC3E82"/>
    <w:rsid w:val="00DC45D7"/>
    <w:rsid w:val="00DD0EAD"/>
    <w:rsid w:val="00DD2FAC"/>
    <w:rsid w:val="00DD503A"/>
    <w:rsid w:val="00DE1B83"/>
    <w:rsid w:val="00DE439C"/>
    <w:rsid w:val="00DE43FE"/>
    <w:rsid w:val="00DE493D"/>
    <w:rsid w:val="00DE69DB"/>
    <w:rsid w:val="00DE71EA"/>
    <w:rsid w:val="00DF197E"/>
    <w:rsid w:val="00DF1FBC"/>
    <w:rsid w:val="00DF2797"/>
    <w:rsid w:val="00E03C51"/>
    <w:rsid w:val="00E058D9"/>
    <w:rsid w:val="00E05A58"/>
    <w:rsid w:val="00E11FD1"/>
    <w:rsid w:val="00E1432B"/>
    <w:rsid w:val="00E155BF"/>
    <w:rsid w:val="00E17FC2"/>
    <w:rsid w:val="00E20218"/>
    <w:rsid w:val="00E21587"/>
    <w:rsid w:val="00E24F1D"/>
    <w:rsid w:val="00E26FB7"/>
    <w:rsid w:val="00E333CC"/>
    <w:rsid w:val="00E34741"/>
    <w:rsid w:val="00E35399"/>
    <w:rsid w:val="00E37801"/>
    <w:rsid w:val="00E45441"/>
    <w:rsid w:val="00E50407"/>
    <w:rsid w:val="00E53F04"/>
    <w:rsid w:val="00E633AF"/>
    <w:rsid w:val="00E63922"/>
    <w:rsid w:val="00E661BC"/>
    <w:rsid w:val="00E67A85"/>
    <w:rsid w:val="00E70AEE"/>
    <w:rsid w:val="00E719B3"/>
    <w:rsid w:val="00E72571"/>
    <w:rsid w:val="00E727A9"/>
    <w:rsid w:val="00E72C02"/>
    <w:rsid w:val="00E868EE"/>
    <w:rsid w:val="00E961EB"/>
    <w:rsid w:val="00E962F5"/>
    <w:rsid w:val="00E97806"/>
    <w:rsid w:val="00EA1449"/>
    <w:rsid w:val="00EA2566"/>
    <w:rsid w:val="00EA3FF4"/>
    <w:rsid w:val="00EA4A84"/>
    <w:rsid w:val="00EA5CED"/>
    <w:rsid w:val="00EB2B4E"/>
    <w:rsid w:val="00EB5D63"/>
    <w:rsid w:val="00EB65B9"/>
    <w:rsid w:val="00EB718E"/>
    <w:rsid w:val="00EC0F9B"/>
    <w:rsid w:val="00EC2865"/>
    <w:rsid w:val="00EC669E"/>
    <w:rsid w:val="00EC7EA1"/>
    <w:rsid w:val="00ED4DF1"/>
    <w:rsid w:val="00ED73A0"/>
    <w:rsid w:val="00EE4B35"/>
    <w:rsid w:val="00EE515E"/>
    <w:rsid w:val="00EE7099"/>
    <w:rsid w:val="00EF173C"/>
    <w:rsid w:val="00EF7304"/>
    <w:rsid w:val="00EF7F44"/>
    <w:rsid w:val="00F00259"/>
    <w:rsid w:val="00F00462"/>
    <w:rsid w:val="00F00C16"/>
    <w:rsid w:val="00F05A5B"/>
    <w:rsid w:val="00F05DBC"/>
    <w:rsid w:val="00F07906"/>
    <w:rsid w:val="00F10295"/>
    <w:rsid w:val="00F12FFF"/>
    <w:rsid w:val="00F14C5F"/>
    <w:rsid w:val="00F16DC0"/>
    <w:rsid w:val="00F17982"/>
    <w:rsid w:val="00F17DBD"/>
    <w:rsid w:val="00F21765"/>
    <w:rsid w:val="00F22BF7"/>
    <w:rsid w:val="00F23367"/>
    <w:rsid w:val="00F248FA"/>
    <w:rsid w:val="00F31F27"/>
    <w:rsid w:val="00F33F09"/>
    <w:rsid w:val="00F34FF1"/>
    <w:rsid w:val="00F431A8"/>
    <w:rsid w:val="00F440D0"/>
    <w:rsid w:val="00F44F28"/>
    <w:rsid w:val="00F455B3"/>
    <w:rsid w:val="00F46CC4"/>
    <w:rsid w:val="00F547C5"/>
    <w:rsid w:val="00F56073"/>
    <w:rsid w:val="00F62F16"/>
    <w:rsid w:val="00F67056"/>
    <w:rsid w:val="00F75AC0"/>
    <w:rsid w:val="00F77F00"/>
    <w:rsid w:val="00F94A09"/>
    <w:rsid w:val="00F9512F"/>
    <w:rsid w:val="00F95941"/>
    <w:rsid w:val="00FA0906"/>
    <w:rsid w:val="00FA11D8"/>
    <w:rsid w:val="00FA14AF"/>
    <w:rsid w:val="00FA1D9C"/>
    <w:rsid w:val="00FA210D"/>
    <w:rsid w:val="00FA30A9"/>
    <w:rsid w:val="00FA4DDE"/>
    <w:rsid w:val="00FA56CE"/>
    <w:rsid w:val="00FB28E3"/>
    <w:rsid w:val="00FB311D"/>
    <w:rsid w:val="00FB43F5"/>
    <w:rsid w:val="00FB7CED"/>
    <w:rsid w:val="00FC0108"/>
    <w:rsid w:val="00FC1BF4"/>
    <w:rsid w:val="00FD13C9"/>
    <w:rsid w:val="00FE2BD1"/>
    <w:rsid w:val="00FF01C6"/>
    <w:rsid w:val="00FF0228"/>
    <w:rsid w:val="00FF546E"/>
    <w:rsid w:val="00FF6DC2"/>
    <w:rsid w:val="01F572E2"/>
    <w:rsid w:val="059441CB"/>
    <w:rsid w:val="05EE49C8"/>
    <w:rsid w:val="0A147277"/>
    <w:rsid w:val="0B7D2C47"/>
    <w:rsid w:val="0CC25F19"/>
    <w:rsid w:val="0DDD3273"/>
    <w:rsid w:val="0EF221AB"/>
    <w:rsid w:val="0F7D7666"/>
    <w:rsid w:val="11812847"/>
    <w:rsid w:val="12F26E2C"/>
    <w:rsid w:val="140E18AD"/>
    <w:rsid w:val="17497202"/>
    <w:rsid w:val="181270F2"/>
    <w:rsid w:val="1AA2382E"/>
    <w:rsid w:val="1BE532A6"/>
    <w:rsid w:val="1C6F14EE"/>
    <w:rsid w:val="1CF33ECD"/>
    <w:rsid w:val="1F7354DC"/>
    <w:rsid w:val="214E201A"/>
    <w:rsid w:val="22286511"/>
    <w:rsid w:val="22861367"/>
    <w:rsid w:val="242207C1"/>
    <w:rsid w:val="24253AC9"/>
    <w:rsid w:val="27097CA6"/>
    <w:rsid w:val="2BD36486"/>
    <w:rsid w:val="2CAF267A"/>
    <w:rsid w:val="2CC94C4A"/>
    <w:rsid w:val="2DB476A8"/>
    <w:rsid w:val="2EAF6EC8"/>
    <w:rsid w:val="2F527179"/>
    <w:rsid w:val="30314FE0"/>
    <w:rsid w:val="31656A48"/>
    <w:rsid w:val="343E3352"/>
    <w:rsid w:val="344A09AA"/>
    <w:rsid w:val="36D01074"/>
    <w:rsid w:val="371A4A20"/>
    <w:rsid w:val="38053180"/>
    <w:rsid w:val="3CBF0612"/>
    <w:rsid w:val="3DC54FBA"/>
    <w:rsid w:val="3EDA7FB4"/>
    <w:rsid w:val="409F40B6"/>
    <w:rsid w:val="448C1063"/>
    <w:rsid w:val="46004DE1"/>
    <w:rsid w:val="48847F4B"/>
    <w:rsid w:val="4D44005F"/>
    <w:rsid w:val="4EA14E46"/>
    <w:rsid w:val="4F1E43BB"/>
    <w:rsid w:val="55214D74"/>
    <w:rsid w:val="55F214F5"/>
    <w:rsid w:val="58B23B6C"/>
    <w:rsid w:val="5A386F88"/>
    <w:rsid w:val="5C8969EB"/>
    <w:rsid w:val="5E331CD5"/>
    <w:rsid w:val="5E493136"/>
    <w:rsid w:val="61904AA4"/>
    <w:rsid w:val="62EE6108"/>
    <w:rsid w:val="63E06650"/>
    <w:rsid w:val="64E50640"/>
    <w:rsid w:val="68CA3049"/>
    <w:rsid w:val="69746CC5"/>
    <w:rsid w:val="6CFA617E"/>
    <w:rsid w:val="6E8751D3"/>
    <w:rsid w:val="708F6BDE"/>
    <w:rsid w:val="73B250BD"/>
    <w:rsid w:val="7561123A"/>
    <w:rsid w:val="772616C7"/>
    <w:rsid w:val="788A4818"/>
    <w:rsid w:val="7C6C7C32"/>
    <w:rsid w:val="7D4D5E56"/>
    <w:rsid w:val="7DA47E0D"/>
    <w:rsid w:val="7EDE320A"/>
    <w:rsid w:val="7F343772"/>
    <w:rsid w:val="7F3F45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autoRedefine/>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9"/>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autoRedefine/>
    <w:semiHidden/>
    <w:unhideWhenUsed/>
    <w:qFormat/>
    <w:uiPriority w:val="9"/>
    <w:pPr>
      <w:keepNext/>
      <w:keepLines/>
      <w:spacing w:before="260" w:after="260" w:line="416" w:lineRule="auto"/>
      <w:outlineLvl w:val="2"/>
    </w:pPr>
    <w:rPr>
      <w:b/>
      <w:bCs/>
      <w:sz w:val="32"/>
      <w:szCs w:val="32"/>
    </w:rPr>
  </w:style>
  <w:style w:type="character" w:default="1" w:styleId="13">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link w:val="21"/>
    <w:autoRedefine/>
    <w:semiHidden/>
    <w:unhideWhenUsed/>
    <w:qFormat/>
    <w:uiPriority w:val="99"/>
    <w:pPr>
      <w:spacing w:after="120"/>
    </w:pPr>
    <w:rPr>
      <w:rFonts w:eastAsia="宋体"/>
      <w:sz w:val="28"/>
      <w:szCs w:val="24"/>
    </w:rPr>
  </w:style>
  <w:style w:type="paragraph" w:styleId="6">
    <w:name w:val="toc 3"/>
    <w:basedOn w:val="1"/>
    <w:next w:val="1"/>
    <w:autoRedefine/>
    <w:semiHidden/>
    <w:unhideWhenUsed/>
    <w:qFormat/>
    <w:uiPriority w:val="39"/>
    <w:pPr>
      <w:ind w:left="840" w:leftChars="400"/>
    </w:pPr>
    <w:rPr>
      <w:rFonts w:eastAsia="宋体"/>
      <w:sz w:val="28"/>
      <w:szCs w:val="24"/>
    </w:rPr>
  </w:style>
  <w:style w:type="paragraph" w:styleId="7">
    <w:name w:val="Balloon Text"/>
    <w:basedOn w:val="1"/>
    <w:link w:val="23"/>
    <w:autoRedefine/>
    <w:semiHidden/>
    <w:unhideWhenUsed/>
    <w:qFormat/>
    <w:uiPriority w:val="99"/>
    <w:rPr>
      <w:sz w:val="18"/>
      <w:szCs w:val="18"/>
    </w:rPr>
  </w:style>
  <w:style w:type="paragraph" w:styleId="8">
    <w:name w:val="footer"/>
    <w:basedOn w:val="1"/>
    <w:link w:val="17"/>
    <w:autoRedefine/>
    <w:unhideWhenUsed/>
    <w:qFormat/>
    <w:uiPriority w:val="99"/>
    <w:pPr>
      <w:tabs>
        <w:tab w:val="center" w:pos="4153"/>
        <w:tab w:val="right" w:pos="8306"/>
      </w:tabs>
      <w:snapToGrid w:val="0"/>
      <w:jc w:val="left"/>
    </w:pPr>
    <w:rPr>
      <w:sz w:val="18"/>
      <w:szCs w:val="18"/>
    </w:rPr>
  </w:style>
  <w:style w:type="paragraph" w:styleId="9">
    <w:name w:val="header"/>
    <w:basedOn w:val="1"/>
    <w:link w:val="1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semiHidden/>
    <w:unhideWhenUsed/>
    <w:qFormat/>
    <w:uiPriority w:val="39"/>
    <w:rPr>
      <w:rFonts w:eastAsia="宋体"/>
      <w:sz w:val="28"/>
      <w:szCs w:val="24"/>
    </w:rPr>
  </w:style>
  <w:style w:type="paragraph" w:styleId="11">
    <w:name w:val="toc 2"/>
    <w:basedOn w:val="1"/>
    <w:next w:val="1"/>
    <w:autoRedefine/>
    <w:semiHidden/>
    <w:unhideWhenUsed/>
    <w:qFormat/>
    <w:uiPriority w:val="39"/>
    <w:pPr>
      <w:ind w:left="420" w:leftChars="200"/>
    </w:pPr>
    <w:rPr>
      <w:rFonts w:eastAsia="宋体"/>
      <w:sz w:val="28"/>
      <w:szCs w:val="24"/>
    </w:rPr>
  </w:style>
  <w:style w:type="character" w:styleId="14">
    <w:name w:val="page number"/>
    <w:autoRedefine/>
    <w:qFormat/>
    <w:uiPriority w:val="0"/>
  </w:style>
  <w:style w:type="character" w:styleId="15">
    <w:name w:val="Hyperlink"/>
    <w:basedOn w:val="13"/>
    <w:autoRedefine/>
    <w:unhideWhenUsed/>
    <w:qFormat/>
    <w:uiPriority w:val="99"/>
    <w:rPr>
      <w:color w:val="0563C1" w:themeColor="hyperlink"/>
      <w:u w:val="single"/>
      <w14:textFill>
        <w14:solidFill>
          <w14:schemeClr w14:val="hlink"/>
        </w14:solidFill>
      </w14:textFill>
    </w:rPr>
  </w:style>
  <w:style w:type="character" w:customStyle="1" w:styleId="16">
    <w:name w:val="页眉 字符"/>
    <w:basedOn w:val="13"/>
    <w:link w:val="9"/>
    <w:autoRedefine/>
    <w:qFormat/>
    <w:uiPriority w:val="99"/>
    <w:rPr>
      <w:sz w:val="18"/>
      <w:szCs w:val="18"/>
    </w:rPr>
  </w:style>
  <w:style w:type="character" w:customStyle="1" w:styleId="17">
    <w:name w:val="页脚 字符"/>
    <w:basedOn w:val="13"/>
    <w:link w:val="8"/>
    <w:autoRedefine/>
    <w:qFormat/>
    <w:uiPriority w:val="99"/>
    <w:rPr>
      <w:sz w:val="18"/>
      <w:szCs w:val="18"/>
    </w:rPr>
  </w:style>
  <w:style w:type="character" w:customStyle="1" w:styleId="18">
    <w:name w:val="标题 1 字符"/>
    <w:basedOn w:val="13"/>
    <w:link w:val="2"/>
    <w:autoRedefine/>
    <w:qFormat/>
    <w:uiPriority w:val="0"/>
    <w:rPr>
      <w:rFonts w:ascii="Times New Roman" w:hAnsi="Times New Roman" w:eastAsia="宋体" w:cs="Times New Roman"/>
      <w:b/>
      <w:bCs/>
      <w:kern w:val="44"/>
      <w:sz w:val="44"/>
      <w:szCs w:val="44"/>
    </w:rPr>
  </w:style>
  <w:style w:type="character" w:customStyle="1" w:styleId="19">
    <w:name w:val="标题 2 字符"/>
    <w:basedOn w:val="13"/>
    <w:link w:val="3"/>
    <w:autoRedefine/>
    <w:qFormat/>
    <w:uiPriority w:val="0"/>
    <w:rPr>
      <w:rFonts w:asciiTheme="majorHAnsi" w:hAnsiTheme="majorHAnsi" w:eastAsiaTheme="majorEastAsia" w:cstheme="majorBidi"/>
      <w:b/>
      <w:bCs/>
      <w:sz w:val="32"/>
      <w:szCs w:val="32"/>
    </w:rPr>
  </w:style>
  <w:style w:type="character" w:customStyle="1" w:styleId="20">
    <w:name w:val="标题 3 字符"/>
    <w:basedOn w:val="13"/>
    <w:link w:val="4"/>
    <w:autoRedefine/>
    <w:semiHidden/>
    <w:qFormat/>
    <w:uiPriority w:val="9"/>
    <w:rPr>
      <w:b/>
      <w:bCs/>
      <w:sz w:val="32"/>
      <w:szCs w:val="32"/>
    </w:rPr>
  </w:style>
  <w:style w:type="character" w:customStyle="1" w:styleId="21">
    <w:name w:val="正文文本 字符"/>
    <w:basedOn w:val="13"/>
    <w:link w:val="5"/>
    <w:autoRedefine/>
    <w:semiHidden/>
    <w:qFormat/>
    <w:uiPriority w:val="99"/>
    <w:rPr>
      <w:rFonts w:eastAsia="宋体"/>
      <w:sz w:val="28"/>
      <w:szCs w:val="24"/>
    </w:rPr>
  </w:style>
  <w:style w:type="paragraph" w:styleId="22">
    <w:name w:val="List Paragraph"/>
    <w:basedOn w:val="1"/>
    <w:autoRedefine/>
    <w:qFormat/>
    <w:uiPriority w:val="34"/>
    <w:pPr>
      <w:ind w:firstLine="420" w:firstLineChars="200"/>
    </w:pPr>
  </w:style>
  <w:style w:type="character" w:customStyle="1" w:styleId="23">
    <w:name w:val="批注框文本 字符"/>
    <w:basedOn w:val="13"/>
    <w:link w:val="7"/>
    <w:autoRedefine/>
    <w:semiHidden/>
    <w:qFormat/>
    <w:uiPriority w:val="99"/>
    <w:rPr>
      <w:sz w:val="18"/>
      <w:szCs w:val="18"/>
    </w:rPr>
  </w:style>
  <w:style w:type="character" w:customStyle="1" w:styleId="24">
    <w:name w:val="NormalCharacter"/>
    <w:autoRedefine/>
    <w:qFormat/>
    <w:uiPriority w:val="0"/>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2.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4FDEEB-57C0-4B8A-AD5C-8A18DFC9025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35</Pages>
  <Words>6200</Words>
  <Characters>6928</Characters>
  <Lines>56</Lines>
  <Paragraphs>15</Paragraphs>
  <TotalTime>4</TotalTime>
  <ScaleCrop>false</ScaleCrop>
  <LinksUpToDate>false</LinksUpToDate>
  <CharactersWithSpaces>7193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2024-06-03T00:51:00Z</dcterms:created>
  <dc:creator>GBQ</dc:creator>
  <cp:lastModifiedBy>相随</cp:lastModifiedBy>
  <cp:lastPrinted>2024-05-20T02:13:00Z</cp:lastPrinted>
  <dcterms:modified xsi:type="dcterms:W3CDTF">2024-06-03T02:36:33Z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69DBD65FA5DC4D76A92941668A67670B_13</vt:lpwstr>
  </property>
</Properties>
</file>