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DF9E93">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center"/>
        <w:textAlignment w:val="auto"/>
        <w:rPr>
          <w:rFonts w:hint="eastAsia" w:ascii="黑体" w:hAnsi="黑体" w:eastAsia="黑体" w:cs="黑体"/>
          <w:b w:val="0"/>
          <w:bCs w:val="0"/>
          <w:kern w:val="2"/>
          <w:sz w:val="44"/>
          <w:szCs w:val="44"/>
          <w:lang w:eastAsia="zh-CN"/>
        </w:rPr>
      </w:pPr>
    </w:p>
    <w:p w14:paraId="6F2992D9">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center"/>
        <w:textAlignment w:val="auto"/>
        <w:rPr>
          <w:rFonts w:hint="eastAsia" w:ascii="仿宋" w:hAnsi="仿宋" w:eastAsia="仿宋" w:cs="Times New Roman"/>
          <w:kern w:val="2"/>
          <w:sz w:val="44"/>
          <w:szCs w:val="44"/>
          <w:lang w:eastAsia="zh-CN"/>
        </w:rPr>
      </w:pPr>
    </w:p>
    <w:p w14:paraId="32B6AE1C">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both"/>
        <w:textAlignment w:val="auto"/>
        <w:rPr>
          <w:rFonts w:hint="eastAsia" w:ascii="仿宋" w:hAnsi="仿宋" w:eastAsia="仿宋" w:cs="Times New Roman"/>
          <w:kern w:val="2"/>
          <w:sz w:val="44"/>
          <w:szCs w:val="44"/>
          <w:lang w:eastAsia="zh-CN"/>
        </w:rPr>
      </w:pPr>
    </w:p>
    <w:p w14:paraId="0A16511F">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both"/>
        <w:textAlignment w:val="auto"/>
        <w:rPr>
          <w:rFonts w:hint="eastAsia" w:ascii="仿宋" w:hAnsi="仿宋" w:eastAsia="仿宋" w:cs="Times New Roman"/>
          <w:kern w:val="2"/>
          <w:sz w:val="28"/>
          <w:szCs w:val="28"/>
          <w:lang w:eastAsia="zh-CN"/>
        </w:rPr>
      </w:pPr>
    </w:p>
    <w:p w14:paraId="402C2667">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center"/>
        <w:textAlignment w:val="auto"/>
        <w:rPr>
          <w:rFonts w:hint="eastAsia" w:ascii="仿宋" w:hAnsi="仿宋" w:eastAsia="仿宋" w:cs="Times New Roman"/>
          <w:kern w:val="2"/>
          <w:sz w:val="44"/>
          <w:szCs w:val="44"/>
          <w:lang w:eastAsia="zh-CN"/>
        </w:rPr>
      </w:pPr>
    </w:p>
    <w:p w14:paraId="21287F0C">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center"/>
        <w:textAlignment w:val="auto"/>
        <w:rPr>
          <w:rFonts w:hint="eastAsia" w:ascii="仿宋" w:hAnsi="仿宋" w:eastAsia="仿宋" w:cs="Times New Roman"/>
          <w:kern w:val="2"/>
          <w:sz w:val="32"/>
          <w:szCs w:val="32"/>
          <w:lang w:eastAsia="zh-CN"/>
        </w:rPr>
      </w:pPr>
      <w:r>
        <w:rPr>
          <w:rFonts w:hint="eastAsia" w:ascii="仿宋" w:hAnsi="仿宋" w:eastAsia="仿宋" w:cs="Times New Roman"/>
          <w:kern w:val="2"/>
          <w:sz w:val="32"/>
          <w:szCs w:val="32"/>
          <w:lang w:eastAsia="zh-CN"/>
        </w:rPr>
        <w:t>闽师培〔2025〕</w:t>
      </w:r>
      <w:r>
        <w:rPr>
          <w:rFonts w:hint="eastAsia" w:ascii="仿宋" w:hAnsi="仿宋" w:eastAsia="仿宋" w:cs="Times New Roman"/>
          <w:kern w:val="2"/>
          <w:sz w:val="32"/>
          <w:szCs w:val="32"/>
          <w:lang w:val="en-US" w:eastAsia="zh-CN"/>
        </w:rPr>
        <w:t>5</w:t>
      </w:r>
      <w:r>
        <w:rPr>
          <w:rFonts w:hint="eastAsia" w:ascii="仿宋" w:hAnsi="仿宋" w:eastAsia="仿宋" w:cs="Times New Roman"/>
          <w:kern w:val="2"/>
          <w:sz w:val="32"/>
          <w:szCs w:val="32"/>
          <w:lang w:eastAsia="zh-CN"/>
        </w:rPr>
        <w:t>号</w:t>
      </w:r>
    </w:p>
    <w:p w14:paraId="2F11C598">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center"/>
        <w:textAlignment w:val="auto"/>
        <w:rPr>
          <w:rFonts w:hint="eastAsia" w:ascii="宋体" w:hAnsi="宋体" w:eastAsia="宋体" w:cs="宋体"/>
          <w:b/>
          <w:kern w:val="2"/>
          <w:sz w:val="44"/>
          <w:szCs w:val="44"/>
          <w:lang w:eastAsia="zh-CN"/>
        </w:rPr>
      </w:pPr>
    </w:p>
    <w:p w14:paraId="5B5D4C7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center"/>
        <w:textAlignment w:val="auto"/>
        <w:rPr>
          <w:rFonts w:hint="eastAsia" w:ascii="宋体" w:hAnsi="宋体" w:eastAsia="宋体" w:cs="宋体"/>
          <w:b/>
          <w:kern w:val="2"/>
          <w:sz w:val="44"/>
          <w:szCs w:val="44"/>
          <w:lang w:eastAsia="zh-CN"/>
        </w:rPr>
      </w:pPr>
    </w:p>
    <w:p w14:paraId="5C8916DE">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center"/>
        <w:textAlignment w:val="auto"/>
        <w:rPr>
          <w:rFonts w:hint="eastAsia" w:asciiTheme="majorEastAsia" w:hAnsiTheme="majorEastAsia" w:eastAsiaTheme="majorEastAsia" w:cstheme="majorEastAsia"/>
          <w:b/>
          <w:bCs/>
          <w:kern w:val="2"/>
          <w:sz w:val="44"/>
          <w:szCs w:val="44"/>
          <w:lang w:eastAsia="zh-CN"/>
        </w:rPr>
      </w:pPr>
      <w:r>
        <w:rPr>
          <w:rFonts w:hint="eastAsia" w:asciiTheme="majorEastAsia" w:hAnsiTheme="majorEastAsia" w:eastAsiaTheme="majorEastAsia" w:cstheme="majorEastAsia"/>
          <w:b/>
          <w:bCs/>
          <w:kern w:val="2"/>
          <w:sz w:val="44"/>
          <w:szCs w:val="44"/>
          <w:lang w:eastAsia="zh-CN"/>
        </w:rPr>
        <w:t>关于举办2025年</w:t>
      </w:r>
      <w:r>
        <w:rPr>
          <w:rFonts w:hint="eastAsia" w:asciiTheme="majorEastAsia" w:hAnsiTheme="majorEastAsia" w:eastAsiaTheme="majorEastAsia" w:cstheme="majorEastAsia"/>
          <w:b/>
          <w:bCs/>
          <w:kern w:val="2"/>
          <w:sz w:val="44"/>
          <w:szCs w:val="44"/>
          <w:lang w:val="en-US" w:eastAsia="zh-CN"/>
        </w:rPr>
        <w:t>福建</w:t>
      </w:r>
      <w:r>
        <w:rPr>
          <w:rFonts w:hint="eastAsia" w:asciiTheme="majorEastAsia" w:hAnsiTheme="majorEastAsia" w:eastAsiaTheme="majorEastAsia" w:cstheme="majorEastAsia"/>
          <w:b/>
          <w:bCs/>
          <w:kern w:val="2"/>
          <w:sz w:val="44"/>
          <w:szCs w:val="44"/>
          <w:lang w:eastAsia="zh-CN"/>
        </w:rPr>
        <w:t>省高校教师工作处</w:t>
      </w:r>
    </w:p>
    <w:p w14:paraId="1581E58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center"/>
        <w:textAlignment w:val="auto"/>
        <w:rPr>
          <w:rFonts w:hint="eastAsia" w:asciiTheme="majorEastAsia" w:hAnsiTheme="majorEastAsia" w:eastAsiaTheme="majorEastAsia" w:cstheme="majorEastAsia"/>
          <w:b/>
          <w:bCs/>
          <w:kern w:val="2"/>
          <w:sz w:val="44"/>
          <w:szCs w:val="44"/>
          <w:lang w:eastAsia="zh-CN"/>
        </w:rPr>
      </w:pPr>
      <w:r>
        <w:rPr>
          <w:rFonts w:hint="eastAsia" w:asciiTheme="majorEastAsia" w:hAnsiTheme="majorEastAsia" w:eastAsiaTheme="majorEastAsia" w:cstheme="majorEastAsia"/>
          <w:b/>
          <w:bCs/>
          <w:kern w:val="2"/>
          <w:sz w:val="44"/>
          <w:szCs w:val="44"/>
          <w:lang w:eastAsia="zh-CN"/>
        </w:rPr>
        <w:t>（人事处）干部研修班的通知</w:t>
      </w:r>
    </w:p>
    <w:p w14:paraId="500F3019">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both"/>
        <w:textAlignment w:val="auto"/>
        <w:rPr>
          <w:rFonts w:hint="eastAsia" w:asciiTheme="majorEastAsia" w:hAnsiTheme="majorEastAsia" w:eastAsiaTheme="majorEastAsia" w:cstheme="majorEastAsia"/>
          <w:b/>
          <w:bCs/>
          <w:kern w:val="2"/>
          <w:sz w:val="44"/>
          <w:szCs w:val="44"/>
          <w:lang w:eastAsia="zh-CN"/>
        </w:rPr>
      </w:pPr>
    </w:p>
    <w:p w14:paraId="47302704">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各高等学校：</w:t>
      </w:r>
    </w:p>
    <w:p w14:paraId="2EE85042">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为贯彻落实《中共中央 国务院关于弘扬教育家精神加强新时代高素质专业化教师队伍建设的意见》《中共教育部党组关于完善高校教师思想政治和师德师风建设工作体制机制的指导意见》等文件要求，全面落实立德树人根本任务，提升教师工作处（人事处）干部的专业素养和管理能力，增强教育政策理解力和执行力，推动工作方式方法创新，现根据福建省教育厅关于推进2025年度省培项目的指示精神，决定依托国家教育行政学院举办“2025年福建省高校教师工作处（人事处）干部研修班”。现将有关事项通知如下：</w:t>
      </w:r>
    </w:p>
    <w:p w14:paraId="2B4C0BC7">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color w:val="000000"/>
          <w:kern w:val="2"/>
          <w:sz w:val="32"/>
          <w:szCs w:val="32"/>
          <w:lang w:val="en-US" w:eastAsia="zh-CN"/>
        </w:rPr>
      </w:pPr>
      <w:r>
        <w:rPr>
          <w:rFonts w:hint="eastAsia" w:ascii="黑体" w:hAnsi="黑体" w:eastAsia="黑体" w:cs="黑体"/>
          <w:color w:val="000000"/>
          <w:kern w:val="2"/>
          <w:sz w:val="32"/>
          <w:szCs w:val="32"/>
          <w:lang w:val="en-US" w:eastAsia="zh-CN"/>
        </w:rPr>
        <w:t>一、培训目标</w:t>
      </w:r>
    </w:p>
    <w:p w14:paraId="43813E3C">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以学习贯彻习近平新时代中国特色社会主义思想为主线，全面理解教育优先发展战略、教育强国建设目标及教育科技人才一体化发展要求，强化师德师风第一标准意识，推动健全师德建设长效机制，牢固树立“为党育人、为国育才”的使命担当。通过研修，进一步提升干部教育政策理解力、人事管理创新力及教育治理水平，助力我省高校教师工作处（人事处）干部管理工作高质量发展。</w:t>
      </w:r>
    </w:p>
    <w:p w14:paraId="024C723C">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color w:val="000000"/>
          <w:kern w:val="2"/>
          <w:sz w:val="32"/>
          <w:szCs w:val="32"/>
          <w:lang w:val="en-US" w:eastAsia="zh-CN"/>
        </w:rPr>
      </w:pPr>
      <w:r>
        <w:rPr>
          <w:rFonts w:hint="eastAsia" w:ascii="黑体" w:hAnsi="黑体" w:eastAsia="黑体" w:cs="黑体"/>
          <w:color w:val="000000"/>
          <w:kern w:val="2"/>
          <w:sz w:val="32"/>
          <w:szCs w:val="32"/>
          <w:lang w:val="en-US" w:eastAsia="zh-CN"/>
        </w:rPr>
        <w:t>二、培训对象</w:t>
      </w:r>
    </w:p>
    <w:p w14:paraId="576C56CA">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全省高校教师工作处（人事处）师资管理科负责人，总计93人。</w:t>
      </w:r>
    </w:p>
    <w:p w14:paraId="1393D55B">
      <w:pPr>
        <w:keepNext w:val="0"/>
        <w:keepLines w:val="0"/>
        <w:pageBreakBefore w:val="0"/>
        <w:widowControl w:val="0"/>
        <w:numPr>
          <w:ilvl w:val="0"/>
          <w:numId w:val="2"/>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color w:val="000000"/>
          <w:kern w:val="2"/>
          <w:sz w:val="32"/>
          <w:szCs w:val="32"/>
          <w:lang w:val="en-US" w:eastAsia="zh-CN"/>
        </w:rPr>
      </w:pPr>
      <w:r>
        <w:rPr>
          <w:rFonts w:hint="eastAsia" w:ascii="黑体" w:hAnsi="黑体" w:eastAsia="黑体" w:cs="黑体"/>
          <w:color w:val="000000"/>
          <w:kern w:val="2"/>
          <w:sz w:val="32"/>
          <w:szCs w:val="32"/>
          <w:lang w:val="en-US" w:eastAsia="zh-CN"/>
        </w:rPr>
        <w:t>培训内容及形式</w:t>
      </w:r>
    </w:p>
    <w:p w14:paraId="5C2A4C01">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培训包括集中培训和网络研修两个部分，具体如下：</w:t>
      </w:r>
    </w:p>
    <w:p w14:paraId="5C142499">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（一）集中培训</w:t>
      </w:r>
    </w:p>
    <w:p w14:paraId="7E6170C9">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培训内容主要围绕“教育家精神”的内涵与理解、党委教师工作部的职能与使命、教师发展工作体系建设的经验、AI时代的教师培训转型适应、做好新时代人才工作、深化人才发展体制机制改革、高素质人才引进与培养等主题来进行。</w:t>
      </w:r>
    </w:p>
    <w:p w14:paraId="0123B8F3">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参训学员赴国家教育行政学院封闭学习一周，统一安排食宿，通过现场教学、案例教学、结构化研讨等形式，学习借鉴国内高校人事管理创新理论与实践经验。</w:t>
      </w:r>
    </w:p>
    <w:p w14:paraId="5B069A41">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Times New Roman" w:hAnsi="Times New Roman" w:eastAsia="仿宋_GB2312"/>
          <w:sz w:val="32"/>
          <w:szCs w:val="32"/>
          <w:highlight w:val="none"/>
          <w:lang w:val="en-US" w:eastAsia="zh-CN"/>
        </w:rPr>
      </w:pPr>
      <w:r>
        <w:rPr>
          <w:rFonts w:hint="eastAsia" w:ascii="仿宋_GB2312" w:hAnsi="仿宋_GB2312" w:eastAsia="仿宋_GB2312" w:cs="仿宋_GB2312"/>
          <w:color w:val="000000"/>
          <w:kern w:val="2"/>
          <w:sz w:val="32"/>
          <w:szCs w:val="32"/>
          <w:lang w:val="en-US" w:eastAsia="zh-CN"/>
        </w:rPr>
        <w:t>（二）</w:t>
      </w:r>
      <w:r>
        <w:rPr>
          <w:rFonts w:hint="eastAsia" w:ascii="Times New Roman" w:hAnsi="Times New Roman" w:eastAsia="仿宋_GB2312"/>
          <w:sz w:val="32"/>
          <w:szCs w:val="32"/>
          <w:highlight w:val="none"/>
          <w:lang w:val="en-US" w:eastAsia="zh-CN"/>
        </w:rPr>
        <w:t>网络研修</w:t>
      </w:r>
    </w:p>
    <w:p w14:paraId="55B633DF">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网络研修主要围绕高质量发展政策理解、</w:t>
      </w:r>
      <w:r>
        <w:rPr>
          <w:rFonts w:hint="default" w:ascii="仿宋_GB2312" w:hAnsi="仿宋_GB2312" w:eastAsia="仿宋_GB2312" w:cs="仿宋_GB2312"/>
          <w:color w:val="000000"/>
          <w:kern w:val="2"/>
          <w:sz w:val="32"/>
          <w:szCs w:val="32"/>
          <w:lang w:val="en-US" w:eastAsia="zh-CN"/>
        </w:rPr>
        <w:t>大力弘扬教育家精神</w:t>
      </w:r>
      <w:r>
        <w:rPr>
          <w:rFonts w:hint="eastAsia" w:ascii="仿宋_GB2312" w:hAnsi="仿宋_GB2312" w:eastAsia="仿宋_GB2312" w:cs="仿宋_GB2312"/>
          <w:color w:val="000000"/>
          <w:kern w:val="2"/>
          <w:sz w:val="32"/>
          <w:szCs w:val="32"/>
          <w:lang w:val="en-US" w:eastAsia="zh-CN"/>
        </w:rPr>
        <w:t>、</w:t>
      </w:r>
      <w:r>
        <w:rPr>
          <w:rFonts w:hint="default" w:ascii="仿宋_GB2312" w:hAnsi="仿宋_GB2312" w:eastAsia="仿宋_GB2312" w:cs="仿宋_GB2312"/>
          <w:color w:val="000000"/>
          <w:kern w:val="2"/>
          <w:sz w:val="32"/>
          <w:szCs w:val="32"/>
          <w:lang w:val="en-US" w:eastAsia="zh-CN"/>
        </w:rPr>
        <w:t>推进师德师风建设</w:t>
      </w:r>
      <w:r>
        <w:rPr>
          <w:rFonts w:hint="eastAsia" w:ascii="仿宋_GB2312" w:hAnsi="仿宋_GB2312" w:eastAsia="仿宋_GB2312" w:cs="仿宋_GB2312"/>
          <w:color w:val="000000"/>
          <w:kern w:val="2"/>
          <w:sz w:val="32"/>
          <w:szCs w:val="32"/>
          <w:lang w:val="en-US" w:eastAsia="zh-CN"/>
        </w:rPr>
        <w:t>、</w:t>
      </w:r>
      <w:r>
        <w:rPr>
          <w:rFonts w:hint="default" w:ascii="仿宋_GB2312" w:hAnsi="仿宋_GB2312" w:eastAsia="仿宋_GB2312" w:cs="仿宋_GB2312"/>
          <w:color w:val="000000"/>
          <w:kern w:val="2"/>
          <w:sz w:val="32"/>
          <w:szCs w:val="32"/>
          <w:lang w:val="en-US" w:eastAsia="zh-CN"/>
        </w:rPr>
        <w:t>守好师德底线</w:t>
      </w:r>
      <w:r>
        <w:rPr>
          <w:rFonts w:hint="eastAsia" w:ascii="仿宋_GB2312" w:hAnsi="仿宋_GB2312" w:eastAsia="仿宋_GB2312" w:cs="仿宋_GB2312"/>
          <w:color w:val="000000"/>
          <w:kern w:val="2"/>
          <w:sz w:val="32"/>
          <w:szCs w:val="32"/>
          <w:lang w:val="en-US" w:eastAsia="zh-CN"/>
        </w:rPr>
        <w:t>、人事管理实务、人事干部核心能力、教师发展工作经验等主题设置7个模块，支持学员进行在线自主选学（36学时）。</w:t>
      </w:r>
    </w:p>
    <w:p w14:paraId="40FD1C44">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color w:val="000000"/>
          <w:kern w:val="2"/>
          <w:sz w:val="32"/>
          <w:szCs w:val="32"/>
          <w:lang w:val="en-US" w:eastAsia="zh-CN"/>
        </w:rPr>
      </w:pPr>
      <w:r>
        <w:rPr>
          <w:rFonts w:hint="eastAsia" w:ascii="黑体" w:hAnsi="黑体" w:eastAsia="黑体" w:cs="黑体"/>
          <w:color w:val="000000"/>
          <w:kern w:val="2"/>
          <w:sz w:val="32"/>
          <w:szCs w:val="32"/>
          <w:lang w:val="en-US" w:eastAsia="zh-CN"/>
        </w:rPr>
        <w:t>四、培训时间及地点</w:t>
      </w:r>
    </w:p>
    <w:p w14:paraId="781A050D">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（一）集中培训：2025年10月12日（报到）至10月18日（离训），合计7天（含往返）。地点：国家教育行政学院。</w:t>
      </w:r>
    </w:p>
    <w:p w14:paraId="3951A98B">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jc w:val="both"/>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（二）网络研修：2025年10月1日-11月30日，计36学时。</w:t>
      </w:r>
    </w:p>
    <w:p w14:paraId="13403EFB">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0" w:firstLineChars="0"/>
        <w:jc w:val="both"/>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研修平台：依托福建省高等学校师资培训中心与国家教育行政学院</w:t>
      </w:r>
    </w:p>
    <w:p w14:paraId="1C5003F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0" w:firstLineChars="0"/>
        <w:jc w:val="both"/>
        <w:textAlignment w:val="auto"/>
        <w:rPr>
          <w:rFonts w:hint="default"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合作共建的“教师培训云平台”</w:t>
      </w:r>
      <w:r>
        <w:rPr>
          <w:rFonts w:hint="eastAsia" w:ascii="仿宋_GB2312" w:hAnsi="仿宋_GB2312" w:eastAsia="仿宋_GB2312" w:cs="仿宋_GB2312"/>
          <w:color w:val="000000"/>
          <w:kern w:val="2"/>
          <w:sz w:val="28"/>
          <w:szCs w:val="28"/>
          <w:lang w:val="en-US" w:eastAsia="zh-CN"/>
        </w:rPr>
        <w:t>（https://www.tcc.edu.cn/h/jspxy/）</w:t>
      </w:r>
      <w:r>
        <w:rPr>
          <w:rFonts w:hint="eastAsia" w:ascii="仿宋_GB2312" w:hAnsi="仿宋_GB2312" w:eastAsia="仿宋_GB2312" w:cs="仿宋_GB2312"/>
          <w:color w:val="000000"/>
          <w:kern w:val="2"/>
          <w:sz w:val="32"/>
          <w:szCs w:val="32"/>
          <w:lang w:val="en-US" w:eastAsia="zh-CN"/>
        </w:rPr>
        <w:t>实施。（在线学习平台操作手册详见附件2）。</w:t>
      </w:r>
    </w:p>
    <w:p w14:paraId="6547803C">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黑体" w:hAnsi="黑体" w:eastAsia="黑体" w:cs="黑体"/>
          <w:color w:val="000000"/>
          <w:kern w:val="2"/>
          <w:sz w:val="32"/>
          <w:szCs w:val="32"/>
          <w:lang w:val="en-US" w:eastAsia="zh-CN"/>
        </w:rPr>
      </w:pPr>
      <w:r>
        <w:rPr>
          <w:rFonts w:hint="eastAsia" w:ascii="黑体" w:hAnsi="黑体" w:eastAsia="黑体" w:cs="黑体"/>
          <w:color w:val="000000"/>
          <w:kern w:val="2"/>
          <w:sz w:val="32"/>
          <w:szCs w:val="32"/>
          <w:lang w:val="en-US" w:eastAsia="zh-CN"/>
        </w:rPr>
        <w:t>五、培训费用</w:t>
      </w:r>
    </w:p>
    <w:p w14:paraId="6C7330F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本次培训由福建省高等学校师资培训中心具体组织实施，委托国家教育行政学院协办。培训期间的食宿、师资、场地及网络课程费用由福建省教育厅拨付，参训人员往返交通费用及差旅补助由派出高校按规定承担。</w:t>
      </w:r>
    </w:p>
    <w:p w14:paraId="2431C17B">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黑体" w:hAnsi="黑体" w:eastAsia="黑体" w:cs="黑体"/>
          <w:color w:val="000000"/>
          <w:kern w:val="2"/>
          <w:sz w:val="32"/>
          <w:szCs w:val="32"/>
          <w:lang w:val="en-US" w:eastAsia="zh-CN"/>
        </w:rPr>
      </w:pPr>
      <w:r>
        <w:rPr>
          <w:rFonts w:hint="eastAsia" w:ascii="黑体" w:hAnsi="黑体" w:eastAsia="黑体" w:cs="黑体"/>
          <w:color w:val="000000"/>
          <w:kern w:val="2"/>
          <w:sz w:val="32"/>
          <w:szCs w:val="32"/>
          <w:lang w:val="en-US" w:eastAsia="zh-CN"/>
        </w:rPr>
        <w:t>六、其他事项</w:t>
      </w:r>
    </w:p>
    <w:p w14:paraId="59702B2E">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（一）报名事宜</w:t>
      </w:r>
    </w:p>
    <w:p w14:paraId="66835DA0">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1.请尚未选派参训学员的相关高校高度重视本次调训工作，</w:t>
      </w:r>
    </w:p>
    <w:p w14:paraId="0FE28F3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 xml:space="preserve">根据我中心发出的《关于尽快报送2025年部分省培项目（3项）参训学员名单的通知》要求及《2025年高等教育师资部分省培项目（3项）调训汇总表》中的分配名额，精准选拔。   </w:t>
      </w:r>
    </w:p>
    <w:p w14:paraId="180AEE4D">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2.请尚未选派参训学员的相关高校于2025年9月20日前</w:t>
      </w:r>
    </w:p>
    <w:p w14:paraId="5B12B89D">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将《参训学员信息汇总表》（word版及加盖学校公章的PDF版，详见附件1）发送至gxsp@fjnu.edu.cn，邮件主题以学校名称命名。已完成选派任务的高校，请勿重复向指定邮箱提交参训学员信息汇总表。</w:t>
      </w:r>
    </w:p>
    <w:p w14:paraId="0E06E911">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3.请各高校通知参训人员及时扫描二维码（详见附件3）</w:t>
      </w:r>
    </w:p>
    <w:p w14:paraId="17210D7D">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textAlignment w:val="auto"/>
        <w:rPr>
          <w:rFonts w:hint="default"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加入培训群。</w:t>
      </w:r>
    </w:p>
    <w:p w14:paraId="1E0C0F93">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（二）项目联系人</w:t>
      </w:r>
    </w:p>
    <w:p w14:paraId="63ED4AFB">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林曦云老师059183498591(福建省高等学校师资培训中心)</w:t>
      </w:r>
    </w:p>
    <w:p w14:paraId="1D7D7997">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杨志老师01069249169(国家教育行政学院进修一部)</w:t>
      </w:r>
    </w:p>
    <w:p w14:paraId="6BC93446">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李云老师18601398100(国家教育行政学院远程培训部)</w:t>
      </w:r>
    </w:p>
    <w:p w14:paraId="0444170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（三）平台技术支持</w:t>
      </w:r>
    </w:p>
    <w:p w14:paraId="25DECBDA">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参训学员在系统报名或线上学习过程中遇到技术问题，可拨打技术服务热线电话咨询：4008757650，服务时间：上午8:30- 12:00;下午13:00-22:00;周末及节假日照常值班；或通过平台登录后页面右侧的“平台操作咨询”窗口留言咨询。</w:t>
      </w:r>
    </w:p>
    <w:p w14:paraId="290F4138">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p>
    <w:p w14:paraId="2D4D80CF">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附件：</w:t>
      </w:r>
    </w:p>
    <w:p w14:paraId="7A5E04DE">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1.2025年福建省高校教师工作处（人事处）干部研修班</w:t>
      </w:r>
    </w:p>
    <w:p w14:paraId="48A6968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960" w:firstLineChars="3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参训学员信息表</w:t>
      </w:r>
    </w:p>
    <w:p w14:paraId="05DE52CC">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2.线上学习平台操作手册（详见培训微信群）</w:t>
      </w:r>
    </w:p>
    <w:p w14:paraId="6A127F5C">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3.培训群微信二维码</w:t>
      </w:r>
    </w:p>
    <w:p w14:paraId="2CC3A0ED">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3840" w:firstLineChars="12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福建省高等学校师资培训中心</w:t>
      </w:r>
    </w:p>
    <w:p w14:paraId="6083A5D4">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4800" w:firstLineChars="150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2025年9月15日</w:t>
      </w:r>
    </w:p>
    <w:p w14:paraId="3017D267">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638" w:leftChars="266" w:firstLine="4800" w:firstLineChars="1500"/>
        <w:textAlignment w:val="auto"/>
        <w:rPr>
          <w:rFonts w:hint="eastAsia" w:ascii="仿宋_GB2312" w:hAnsi="仿宋_GB2312" w:eastAsia="仿宋_GB2312" w:cs="仿宋_GB2312"/>
          <w:color w:val="000000"/>
          <w:kern w:val="2"/>
          <w:sz w:val="32"/>
          <w:szCs w:val="32"/>
          <w:lang w:val="en-US" w:eastAsia="zh-CN"/>
        </w:rPr>
      </w:pPr>
    </w:p>
    <w:p w14:paraId="5B43FA3E">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0" w:firstLineChars="0"/>
        <w:textAlignment w:val="auto"/>
        <w:rPr>
          <w:rFonts w:hint="default" w:ascii="仿宋_GB2312" w:hAnsi="仿宋_GB2312" w:eastAsia="仿宋_GB2312" w:cs="仿宋_GB2312"/>
          <w:color w:val="000000"/>
          <w:kern w:val="2"/>
          <w:sz w:val="32"/>
          <w:szCs w:val="32"/>
          <w:lang w:val="en-US" w:eastAsia="zh-CN"/>
        </w:rPr>
      </w:pPr>
    </w:p>
    <w:p w14:paraId="652EE20F">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0" w:firstLineChars="0"/>
        <w:textAlignment w:val="auto"/>
        <w:rPr>
          <w:rFonts w:hint="default" w:ascii="仿宋_GB2312" w:hAnsi="仿宋_GB2312" w:eastAsia="仿宋_GB2312" w:cs="仿宋_GB2312"/>
          <w:color w:val="000000"/>
          <w:kern w:val="2"/>
          <w:sz w:val="32"/>
          <w:szCs w:val="32"/>
          <w:lang w:val="en-US" w:eastAsia="zh-CN"/>
        </w:rPr>
      </w:pPr>
    </w:p>
    <w:p w14:paraId="0B7451D1">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0" w:firstLineChars="0"/>
        <w:textAlignment w:val="auto"/>
        <w:rPr>
          <w:rFonts w:hint="default" w:ascii="仿宋_GB2312" w:hAnsi="仿宋_GB2312" w:eastAsia="仿宋_GB2312" w:cs="仿宋_GB2312"/>
          <w:color w:val="000000"/>
          <w:kern w:val="2"/>
          <w:sz w:val="32"/>
          <w:szCs w:val="32"/>
          <w:lang w:val="en-US" w:eastAsia="zh-CN"/>
        </w:rPr>
      </w:pPr>
      <w:bookmarkStart w:id="23" w:name="_GoBack"/>
      <w:bookmarkEnd w:id="23"/>
    </w:p>
    <w:tbl>
      <w:tblPr>
        <w:tblStyle w:val="77"/>
        <w:tblW w:w="0" w:type="auto"/>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286"/>
      </w:tblGrid>
      <w:tr w14:paraId="3651FC3F">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op w:val="single" w:color="000000" w:sz="8" w:space="0"/>
              <w:left w:val="nil"/>
              <w:bottom w:val="single" w:color="000000" w:sz="8" w:space="0"/>
              <w:right w:val="nil"/>
              <w:insideH w:val="single" w:sz="8" w:space="0"/>
              <w:insideV w:val="nil"/>
            </w:tcBorders>
          </w:tcPr>
          <w:p w14:paraId="451B8308">
            <w:pPr>
              <w:widowControl w:val="0"/>
              <w:spacing w:before="0" w:beforeAutospacing="0" w:after="0" w:afterAutospacing="0" w:line="600" w:lineRule="exact"/>
              <w:ind w:right="-406" w:rightChars="-169" w:firstLine="0" w:firstLineChars="0"/>
              <w:rPr>
                <w:rFonts w:ascii="仿宋_GB2312" w:hAnsi="仿宋" w:eastAsia="仿宋_GB2312" w:cs="Times New Roman"/>
                <w:b/>
                <w:bCs w:val="0"/>
                <w:color w:val="000000"/>
                <w:kern w:val="2"/>
                <w:sz w:val="32"/>
                <w:szCs w:val="32"/>
                <w:lang w:eastAsia="zh-CN"/>
              </w:rPr>
            </w:pPr>
            <w:r>
              <w:rPr>
                <w:rFonts w:hint="eastAsia" w:ascii="仿宋_GB2312" w:hAnsi="仿宋" w:eastAsia="仿宋_GB2312" w:cs="Times New Roman"/>
                <w:b w:val="0"/>
                <w:bCs/>
                <w:color w:val="000000"/>
                <w:kern w:val="2"/>
                <w:sz w:val="32"/>
                <w:szCs w:val="32"/>
                <w:lang w:eastAsia="zh-CN"/>
              </w:rPr>
              <w:t xml:space="preserve">福建省高等学校师资培训中心     </w:t>
            </w:r>
            <w:r>
              <w:rPr>
                <w:rFonts w:ascii="仿宋_GB2312" w:hAnsi="仿宋" w:eastAsia="仿宋_GB2312" w:cs="Times New Roman"/>
                <w:b w:val="0"/>
                <w:bCs/>
                <w:color w:val="000000"/>
                <w:kern w:val="2"/>
                <w:sz w:val="32"/>
                <w:szCs w:val="32"/>
                <w:lang w:eastAsia="zh-CN"/>
              </w:rPr>
              <w:t xml:space="preserve">  </w:t>
            </w:r>
            <w:r>
              <w:rPr>
                <w:rFonts w:hint="eastAsia" w:ascii="仿宋_GB2312" w:hAnsi="仿宋" w:eastAsia="仿宋_GB2312" w:cs="Times New Roman"/>
                <w:b w:val="0"/>
                <w:bCs/>
                <w:color w:val="000000"/>
                <w:kern w:val="2"/>
                <w:sz w:val="32"/>
                <w:szCs w:val="32"/>
                <w:lang w:eastAsia="zh-CN"/>
              </w:rPr>
              <w:t xml:space="preserve">   202</w:t>
            </w:r>
            <w:r>
              <w:rPr>
                <w:rFonts w:ascii="仿宋_GB2312" w:hAnsi="仿宋" w:eastAsia="仿宋_GB2312" w:cs="Times New Roman"/>
                <w:b w:val="0"/>
                <w:bCs/>
                <w:color w:val="000000"/>
                <w:kern w:val="2"/>
                <w:sz w:val="32"/>
                <w:szCs w:val="32"/>
                <w:lang w:eastAsia="zh-CN"/>
              </w:rPr>
              <w:t>5</w:t>
            </w:r>
            <w:r>
              <w:rPr>
                <w:rFonts w:hint="eastAsia" w:ascii="仿宋_GB2312" w:hAnsi="仿宋" w:eastAsia="仿宋_GB2312" w:cs="Times New Roman"/>
                <w:b w:val="0"/>
                <w:bCs/>
                <w:color w:val="000000"/>
                <w:kern w:val="2"/>
                <w:sz w:val="32"/>
                <w:szCs w:val="32"/>
                <w:lang w:eastAsia="zh-CN"/>
              </w:rPr>
              <w:t>年9月</w:t>
            </w:r>
            <w:r>
              <w:rPr>
                <w:rFonts w:hint="eastAsia" w:ascii="仿宋_GB2312" w:hAnsi="仿宋" w:eastAsia="仿宋_GB2312" w:cs="Times New Roman"/>
                <w:b w:val="0"/>
                <w:bCs/>
                <w:color w:val="000000"/>
                <w:kern w:val="2"/>
                <w:sz w:val="32"/>
                <w:szCs w:val="32"/>
                <w:lang w:val="en-US" w:eastAsia="zh-CN"/>
              </w:rPr>
              <w:t>15</w:t>
            </w:r>
            <w:r>
              <w:rPr>
                <w:rFonts w:hint="eastAsia" w:ascii="仿宋_GB2312" w:hAnsi="仿宋" w:eastAsia="仿宋_GB2312" w:cs="Times New Roman"/>
                <w:b w:val="0"/>
                <w:bCs/>
                <w:color w:val="000000"/>
                <w:kern w:val="2"/>
                <w:sz w:val="32"/>
                <w:szCs w:val="32"/>
                <w:lang w:eastAsia="zh-CN"/>
              </w:rPr>
              <w:t>日印发</w:t>
            </w:r>
          </w:p>
        </w:tc>
      </w:tr>
    </w:tbl>
    <w:p w14:paraId="1A0808CF">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0" w:firstLineChars="0"/>
        <w:textAlignment w:val="auto"/>
        <w:rPr>
          <w:rFonts w:hint="default"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附件1</w:t>
      </w:r>
    </w:p>
    <w:p w14:paraId="2DAB3503">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p>
    <w:p w14:paraId="3FE141BB">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638" w:leftChars="266" w:firstLine="0" w:firstLineChars="0"/>
        <w:jc w:val="center"/>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2025年福建省高校教师工作处（人事处）干部</w:t>
      </w:r>
    </w:p>
    <w:p w14:paraId="36D7E8E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638" w:leftChars="266" w:firstLine="0" w:firstLineChars="0"/>
        <w:jc w:val="center"/>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研修班参训学员信息表</w:t>
      </w:r>
    </w:p>
    <w:p w14:paraId="6556871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p>
    <w:p w14:paraId="38E5F3B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p>
    <w:p w14:paraId="66EFE2E5">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 xml:space="preserve">选派高校：                    （盖章） </w:t>
      </w:r>
    </w:p>
    <w:p w14:paraId="6F2BEA8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638" w:leftChars="266" w:firstLine="0" w:firstLineChars="0"/>
        <w:textAlignment w:val="auto"/>
        <w:rPr>
          <w:rFonts w:hint="default"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联系人：                      手机号码：</w:t>
      </w:r>
    </w:p>
    <w:tbl>
      <w:tblPr>
        <w:tblStyle w:val="22"/>
        <w:tblW w:w="10060"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030"/>
        <w:gridCol w:w="2110"/>
        <w:gridCol w:w="1900"/>
        <w:gridCol w:w="2630"/>
      </w:tblGrid>
      <w:tr w14:paraId="4772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dxa"/>
            <w:vAlign w:val="top"/>
          </w:tcPr>
          <w:p w14:paraId="23256C47">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0" w:firstLineChars="0"/>
              <w:jc w:val="both"/>
              <w:textAlignment w:val="auto"/>
              <w:rPr>
                <w:rFonts w:hint="default"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所属地区</w:t>
            </w:r>
          </w:p>
        </w:tc>
        <w:tc>
          <w:tcPr>
            <w:tcW w:w="2030" w:type="dxa"/>
            <w:vAlign w:val="top"/>
          </w:tcPr>
          <w:p w14:paraId="3B1B0CCD">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0" w:firstLineChars="0"/>
              <w:jc w:val="both"/>
              <w:textAlignment w:val="auto"/>
              <w:rPr>
                <w:rFonts w:hint="default"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培训项目名称</w:t>
            </w:r>
          </w:p>
        </w:tc>
        <w:tc>
          <w:tcPr>
            <w:tcW w:w="2110" w:type="dxa"/>
            <w:vAlign w:val="top"/>
          </w:tcPr>
          <w:p w14:paraId="66623E26">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0" w:firstLineChars="0"/>
              <w:jc w:val="both"/>
              <w:textAlignment w:val="auto"/>
              <w:rPr>
                <w:rFonts w:hint="default"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选派高校</w:t>
            </w:r>
          </w:p>
        </w:tc>
        <w:tc>
          <w:tcPr>
            <w:tcW w:w="1900" w:type="dxa"/>
            <w:vAlign w:val="top"/>
          </w:tcPr>
          <w:p w14:paraId="488EDBB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0" w:firstLineChars="0"/>
              <w:jc w:val="both"/>
              <w:textAlignment w:val="auto"/>
              <w:rPr>
                <w:rFonts w:hint="default"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参训教师姓名</w:t>
            </w:r>
          </w:p>
        </w:tc>
        <w:tc>
          <w:tcPr>
            <w:tcW w:w="2630" w:type="dxa"/>
            <w:vAlign w:val="top"/>
          </w:tcPr>
          <w:p w14:paraId="01EE34FA">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0" w:firstLineChars="0"/>
              <w:jc w:val="both"/>
              <w:textAlignment w:val="auto"/>
              <w:rPr>
                <w:rFonts w:hint="default"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参训教师手机号码</w:t>
            </w:r>
          </w:p>
        </w:tc>
      </w:tr>
      <w:tr w14:paraId="42A0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trPr>
        <w:tc>
          <w:tcPr>
            <w:tcW w:w="1390" w:type="dxa"/>
            <w:vAlign w:val="top"/>
          </w:tcPr>
          <w:p w14:paraId="562C391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0" w:firstLineChars="0"/>
              <w:jc w:val="both"/>
              <w:textAlignment w:val="auto"/>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福州市</w:t>
            </w:r>
          </w:p>
        </w:tc>
        <w:tc>
          <w:tcPr>
            <w:tcW w:w="2030" w:type="dxa"/>
            <w:vAlign w:val="top"/>
          </w:tcPr>
          <w:p w14:paraId="781F687B">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0" w:firstLineChars="0"/>
              <w:jc w:val="both"/>
              <w:textAlignment w:val="auto"/>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2025年福建省高校教师工作处（人事处）</w:t>
            </w:r>
          </w:p>
          <w:p w14:paraId="47AF8D23">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0" w:firstLineChars="0"/>
              <w:jc w:val="both"/>
              <w:textAlignment w:val="auto"/>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干部研修班</w:t>
            </w:r>
          </w:p>
        </w:tc>
        <w:tc>
          <w:tcPr>
            <w:tcW w:w="2110" w:type="dxa"/>
            <w:vAlign w:val="top"/>
          </w:tcPr>
          <w:p w14:paraId="22A95437">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560" w:firstLineChars="200"/>
              <w:jc w:val="both"/>
              <w:textAlignment w:val="auto"/>
              <w:rPr>
                <w:rFonts w:hint="default"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w:t>
            </w:r>
          </w:p>
        </w:tc>
        <w:tc>
          <w:tcPr>
            <w:tcW w:w="1900" w:type="dxa"/>
            <w:vAlign w:val="top"/>
          </w:tcPr>
          <w:p w14:paraId="54295162">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w:t>
            </w:r>
          </w:p>
        </w:tc>
        <w:tc>
          <w:tcPr>
            <w:tcW w:w="2630" w:type="dxa"/>
            <w:vAlign w:val="top"/>
          </w:tcPr>
          <w:p w14:paraId="30F5EC0C">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0" w:firstLineChars="0"/>
              <w:jc w:val="both"/>
              <w:textAlignment w:val="auto"/>
              <w:rPr>
                <w:rFonts w:hint="default"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138********</w:t>
            </w:r>
          </w:p>
        </w:tc>
      </w:tr>
    </w:tbl>
    <w:p w14:paraId="10960673">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638" w:leftChars="266" w:firstLine="0" w:firstLineChars="0"/>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备注：</w:t>
      </w:r>
    </w:p>
    <w:p w14:paraId="5484C5E8">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textAlignment w:val="auto"/>
        <w:rPr>
          <w:rFonts w:hint="eastAsia" w:ascii="仿宋_GB2312" w:hAnsi="仿宋_GB2312" w:eastAsia="仿宋_GB2312" w:cs="仿宋_GB2312"/>
          <w:color w:val="000000"/>
          <w:kern w:val="2"/>
          <w:sz w:val="32"/>
          <w:szCs w:val="32"/>
          <w:lang w:val="en-US" w:eastAsia="zh-CN"/>
        </w:rPr>
        <w:sectPr>
          <w:footerReference r:id="rId6" w:type="first"/>
          <w:footerReference r:id="rId5" w:type="default"/>
          <w:pgMar w:top="1134" w:right="1440" w:bottom="1134" w:left="1440" w:header="720" w:footer="720" w:gutter="0"/>
          <w:cols w:space="720" w:num="1"/>
        </w:sectPr>
      </w:pPr>
      <w:r>
        <w:rPr>
          <w:rFonts w:hint="eastAsia" w:ascii="仿宋_GB2312" w:hAnsi="仿宋_GB2312" w:eastAsia="仿宋_GB2312" w:cs="仿宋_GB2312"/>
          <w:color w:val="000000"/>
          <w:kern w:val="2"/>
          <w:sz w:val="32"/>
          <w:szCs w:val="32"/>
          <w:lang w:val="en-US" w:eastAsia="zh-CN"/>
        </w:rPr>
        <w:t>请尚未选派参训学员的相关高校于2025年9月20日前将《参训学员信息汇总表》（word版及加盖学校公章的PDF版）发送至gxsp@fjnu.edu.cn，邮件主题以学校名称命名。已完成选派任务的高校，请勿重复向指定邮箱提交参训学员信息汇总表。</w:t>
      </w:r>
    </w:p>
    <w:p w14:paraId="7472EC37">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附件2 线上学习平台操作手册</w:t>
      </w:r>
    </w:p>
    <w:p w14:paraId="4AEB981A">
      <w:pPr>
        <w:widowControl w:val="0"/>
        <w:spacing w:before="0" w:beforeAutospacing="0" w:after="0" w:afterAutospacing="0" w:line="460" w:lineRule="exact"/>
        <w:ind w:firstLine="0" w:firstLineChars="0"/>
        <w:jc w:val="left"/>
        <w:rPr>
          <w:rFonts w:ascii="方正小标宋简体" w:hAnsi="宋体" w:eastAsia="方正小标宋简体" w:cs="Times New Roman"/>
          <w:bCs/>
          <w:kern w:val="2"/>
          <w:sz w:val="36"/>
          <w:szCs w:val="36"/>
          <w:lang w:eastAsia="zh-CN"/>
        </w:rPr>
      </w:pPr>
    </w:p>
    <w:p w14:paraId="64E1F019">
      <w:pPr>
        <w:widowControl w:val="0"/>
        <w:spacing w:before="0" w:beforeAutospacing="0" w:after="0" w:afterAutospacing="0"/>
        <w:ind w:firstLine="0" w:firstLineChars="0"/>
        <w:jc w:val="center"/>
        <w:rPr>
          <w:rFonts w:ascii="黑体" w:hAnsi="黑体" w:eastAsia="黑体" w:cs="黑体"/>
          <w:kern w:val="2"/>
          <w:sz w:val="44"/>
          <w:szCs w:val="44"/>
          <w:lang w:eastAsia="zh-CN"/>
        </w:rPr>
      </w:pPr>
      <w:r>
        <w:rPr>
          <w:rFonts w:hint="eastAsia" w:ascii="黑体" w:hAnsi="黑体" w:eastAsia="黑体" w:cs="黑体"/>
          <w:kern w:val="2"/>
          <w:sz w:val="44"/>
          <w:szCs w:val="44"/>
          <w:lang w:eastAsia="zh-CN"/>
        </w:rPr>
        <w:t>福建省高等学校师资培训中心</w:t>
      </w:r>
    </w:p>
    <w:p w14:paraId="7E8CF546">
      <w:pPr>
        <w:widowControl w:val="0"/>
        <w:spacing w:before="0" w:beforeAutospacing="0" w:after="0" w:afterAutospacing="0" w:line="1100" w:lineRule="exact"/>
        <w:ind w:firstLine="0" w:firstLineChars="0"/>
        <w:jc w:val="center"/>
        <w:rPr>
          <w:rFonts w:ascii="黑体" w:hAnsi="黑体" w:eastAsia="黑体" w:cs="黑体"/>
          <w:kern w:val="2"/>
          <w:sz w:val="48"/>
          <w:szCs w:val="48"/>
          <w:lang w:eastAsia="zh-CN"/>
        </w:rPr>
      </w:pPr>
    </w:p>
    <w:p w14:paraId="10BE2FFF">
      <w:pPr>
        <w:widowControl w:val="0"/>
        <w:spacing w:before="0" w:beforeAutospacing="0" w:after="0" w:afterAutospacing="0" w:line="1100" w:lineRule="exact"/>
        <w:ind w:firstLine="0" w:firstLineChars="0"/>
        <w:jc w:val="center"/>
        <w:rPr>
          <w:rFonts w:ascii="黑体" w:hAnsi="黑体" w:eastAsia="黑体" w:cs="黑体"/>
          <w:kern w:val="2"/>
          <w:sz w:val="48"/>
          <w:szCs w:val="48"/>
          <w:lang w:eastAsia="zh-CN"/>
        </w:rPr>
      </w:pPr>
      <w:r>
        <w:rPr>
          <w:rFonts w:hint="eastAsia" w:ascii="黑体" w:hAnsi="黑体" w:eastAsia="黑体" w:cs="黑体"/>
          <w:kern w:val="2"/>
          <w:sz w:val="48"/>
          <w:szCs w:val="48"/>
          <w:lang w:eastAsia="zh-CN"/>
        </w:rPr>
        <w:t>学</w:t>
      </w:r>
    </w:p>
    <w:p w14:paraId="61C1BE1E">
      <w:pPr>
        <w:widowControl w:val="0"/>
        <w:spacing w:before="0" w:beforeAutospacing="0" w:after="0" w:afterAutospacing="0" w:line="1100" w:lineRule="exact"/>
        <w:ind w:firstLine="0" w:firstLineChars="0"/>
        <w:jc w:val="center"/>
        <w:rPr>
          <w:rFonts w:ascii="黑体" w:hAnsi="黑体" w:eastAsia="黑体" w:cs="黑体"/>
          <w:kern w:val="2"/>
          <w:sz w:val="48"/>
          <w:szCs w:val="48"/>
          <w:lang w:eastAsia="zh-CN"/>
        </w:rPr>
      </w:pPr>
      <w:r>
        <w:rPr>
          <w:rFonts w:hint="eastAsia" w:ascii="黑体" w:hAnsi="黑体" w:eastAsia="黑体" w:cs="黑体"/>
          <w:kern w:val="2"/>
          <w:sz w:val="48"/>
          <w:szCs w:val="48"/>
          <w:lang w:eastAsia="zh-CN"/>
        </w:rPr>
        <w:t>员</w:t>
      </w:r>
    </w:p>
    <w:p w14:paraId="572DE443">
      <w:pPr>
        <w:widowControl w:val="0"/>
        <w:spacing w:before="0" w:beforeAutospacing="0" w:after="0" w:afterAutospacing="0" w:line="1100" w:lineRule="exact"/>
        <w:ind w:firstLine="0" w:firstLineChars="0"/>
        <w:jc w:val="center"/>
        <w:rPr>
          <w:rFonts w:ascii="黑体" w:hAnsi="黑体" w:eastAsia="黑体" w:cs="黑体"/>
          <w:kern w:val="2"/>
          <w:sz w:val="48"/>
          <w:szCs w:val="48"/>
          <w:lang w:eastAsia="zh-CN"/>
        </w:rPr>
      </w:pPr>
      <w:r>
        <w:rPr>
          <w:rFonts w:hint="eastAsia" w:ascii="黑体" w:hAnsi="黑体" w:eastAsia="黑体" w:cs="黑体"/>
          <w:kern w:val="2"/>
          <w:sz w:val="48"/>
          <w:szCs w:val="48"/>
          <w:lang w:eastAsia="zh-CN"/>
        </w:rPr>
        <w:t>操</w:t>
      </w:r>
    </w:p>
    <w:p w14:paraId="1FA0FC6F">
      <w:pPr>
        <w:widowControl w:val="0"/>
        <w:spacing w:before="0" w:beforeAutospacing="0" w:after="0" w:afterAutospacing="0" w:line="1100" w:lineRule="exact"/>
        <w:ind w:firstLine="0" w:firstLineChars="0"/>
        <w:jc w:val="center"/>
        <w:rPr>
          <w:rFonts w:ascii="黑体" w:hAnsi="黑体" w:eastAsia="黑体" w:cs="黑体"/>
          <w:kern w:val="2"/>
          <w:sz w:val="48"/>
          <w:szCs w:val="48"/>
          <w:lang w:eastAsia="zh-CN"/>
        </w:rPr>
      </w:pPr>
      <w:r>
        <w:rPr>
          <w:rFonts w:hint="eastAsia" w:ascii="黑体" w:hAnsi="黑体" w:eastAsia="黑体" w:cs="黑体"/>
          <w:kern w:val="2"/>
          <w:sz w:val="48"/>
          <w:szCs w:val="48"/>
          <w:lang w:eastAsia="zh-CN"/>
        </w:rPr>
        <w:t>作</w:t>
      </w:r>
    </w:p>
    <w:p w14:paraId="742D8B56">
      <w:pPr>
        <w:widowControl w:val="0"/>
        <w:spacing w:before="0" w:beforeAutospacing="0" w:after="0" w:afterAutospacing="0" w:line="1100" w:lineRule="exact"/>
        <w:ind w:firstLine="0" w:firstLineChars="0"/>
        <w:jc w:val="center"/>
        <w:rPr>
          <w:rFonts w:ascii="黑体" w:hAnsi="黑体" w:eastAsia="黑体" w:cs="黑体"/>
          <w:kern w:val="2"/>
          <w:sz w:val="48"/>
          <w:szCs w:val="48"/>
          <w:lang w:eastAsia="zh-CN"/>
        </w:rPr>
      </w:pPr>
      <w:r>
        <w:rPr>
          <w:rFonts w:hint="eastAsia" w:ascii="黑体" w:hAnsi="黑体" w:eastAsia="黑体" w:cs="黑体"/>
          <w:kern w:val="2"/>
          <w:sz w:val="48"/>
          <w:szCs w:val="48"/>
          <w:lang w:eastAsia="zh-CN"/>
        </w:rPr>
        <w:t>手</w:t>
      </w:r>
    </w:p>
    <w:p w14:paraId="2535A7DC">
      <w:pPr>
        <w:widowControl w:val="0"/>
        <w:spacing w:before="0" w:beforeAutospacing="0" w:after="0" w:afterAutospacing="0" w:line="1100" w:lineRule="exact"/>
        <w:ind w:firstLine="0" w:firstLineChars="0"/>
        <w:jc w:val="center"/>
        <w:rPr>
          <w:rFonts w:ascii="黑体" w:hAnsi="黑体" w:eastAsia="黑体" w:cs="黑体"/>
          <w:kern w:val="2"/>
          <w:sz w:val="48"/>
          <w:szCs w:val="48"/>
          <w:lang w:eastAsia="zh-CN"/>
        </w:rPr>
      </w:pPr>
      <w:r>
        <w:rPr>
          <w:rFonts w:hint="eastAsia" w:ascii="黑体" w:hAnsi="黑体" w:eastAsia="黑体" w:cs="黑体"/>
          <w:kern w:val="2"/>
          <w:sz w:val="48"/>
          <w:szCs w:val="48"/>
          <w:lang w:eastAsia="zh-CN"/>
        </w:rPr>
        <w:t>册</w:t>
      </w:r>
    </w:p>
    <w:p w14:paraId="7EF5BA75">
      <w:pPr>
        <w:widowControl w:val="0"/>
        <w:spacing w:before="0" w:beforeAutospacing="0" w:after="0" w:afterAutospacing="0" w:line="1100" w:lineRule="exact"/>
        <w:ind w:firstLine="0" w:firstLineChars="0"/>
        <w:jc w:val="center"/>
        <w:rPr>
          <w:rFonts w:hint="eastAsia" w:ascii="黑体" w:hAnsi="黑体" w:eastAsia="黑体" w:cs="黑体"/>
          <w:kern w:val="2"/>
          <w:sz w:val="48"/>
          <w:szCs w:val="48"/>
          <w:lang w:eastAsia="zh-CN"/>
        </w:rPr>
      </w:pPr>
    </w:p>
    <w:p w14:paraId="10901F64">
      <w:pPr>
        <w:widowControl w:val="0"/>
        <w:spacing w:before="0" w:beforeAutospacing="0" w:after="0" w:afterAutospacing="0"/>
        <w:ind w:firstLine="0" w:firstLineChars="0"/>
        <w:rPr>
          <w:rFonts w:ascii="Calibri" w:hAnsi="Calibri" w:eastAsia="宋体" w:cs="Times New Roman"/>
          <w:kern w:val="2"/>
          <w:sz w:val="28"/>
          <w:szCs w:val="20"/>
          <w:lang w:eastAsia="zh-CN"/>
        </w:rPr>
      </w:pPr>
    </w:p>
    <w:p w14:paraId="7392825D">
      <w:pPr>
        <w:widowControl w:val="0"/>
        <w:spacing w:before="0" w:beforeAutospacing="0" w:after="0" w:afterAutospacing="0"/>
        <w:ind w:firstLine="0" w:firstLineChars="0"/>
        <w:jc w:val="center"/>
        <w:rPr>
          <w:rFonts w:ascii="黑体" w:hAnsi="黑体" w:eastAsia="黑体" w:cs="黑体"/>
          <w:kern w:val="2"/>
          <w:sz w:val="28"/>
          <w:szCs w:val="20"/>
          <w:lang w:eastAsia="zh-CN"/>
        </w:rPr>
      </w:pPr>
      <w:r>
        <w:rPr>
          <w:rFonts w:hint="eastAsia" w:ascii="黑体" w:hAnsi="黑体" w:eastAsia="黑体" w:cs="黑体"/>
          <w:kern w:val="2"/>
          <w:sz w:val="28"/>
          <w:szCs w:val="20"/>
          <w:lang w:eastAsia="zh-CN"/>
        </w:rPr>
        <w:t>二〇二</w:t>
      </w:r>
      <w:r>
        <w:rPr>
          <w:rFonts w:hint="eastAsia" w:ascii="黑体" w:hAnsi="黑体" w:eastAsia="黑体" w:cs="黑体"/>
          <w:kern w:val="2"/>
          <w:sz w:val="28"/>
          <w:szCs w:val="20"/>
          <w:lang w:val="en-US" w:eastAsia="zh-CN"/>
        </w:rPr>
        <w:t>五</w:t>
      </w:r>
      <w:r>
        <w:rPr>
          <w:rFonts w:hint="eastAsia" w:ascii="黑体" w:hAnsi="黑体" w:eastAsia="黑体" w:cs="黑体"/>
          <w:kern w:val="2"/>
          <w:sz w:val="28"/>
          <w:szCs w:val="20"/>
          <w:lang w:eastAsia="zh-CN"/>
        </w:rPr>
        <w:t>年</w:t>
      </w:r>
      <w:r>
        <w:rPr>
          <w:rFonts w:hint="eastAsia" w:ascii="黑体" w:hAnsi="黑体" w:eastAsia="黑体" w:cs="黑体"/>
          <w:kern w:val="2"/>
          <w:sz w:val="28"/>
          <w:szCs w:val="20"/>
          <w:lang w:val="en-US" w:eastAsia="zh-CN"/>
        </w:rPr>
        <w:t>九</w:t>
      </w:r>
      <w:r>
        <w:rPr>
          <w:rFonts w:hint="eastAsia" w:ascii="黑体" w:hAnsi="黑体" w:eastAsia="黑体" w:cs="黑体"/>
          <w:kern w:val="2"/>
          <w:sz w:val="28"/>
          <w:szCs w:val="20"/>
          <w:lang w:eastAsia="zh-CN"/>
        </w:rPr>
        <w:t>月</w:t>
      </w:r>
    </w:p>
    <w:p w14:paraId="6D43BFED">
      <w:pPr>
        <w:widowControl w:val="0"/>
        <w:spacing w:before="0" w:beforeAutospacing="0" w:after="0" w:afterAutospacing="0"/>
        <w:ind w:firstLine="0" w:firstLineChars="0"/>
        <w:rPr>
          <w:rFonts w:ascii="宋体" w:hAnsi="宋体" w:eastAsia="宋体" w:cs="宋体"/>
          <w:b/>
          <w:bCs/>
          <w:kern w:val="2"/>
          <w:sz w:val="32"/>
          <w:szCs w:val="32"/>
          <w:lang w:eastAsia="zh-CN"/>
        </w:rPr>
      </w:pPr>
    </w:p>
    <w:p w14:paraId="50F6BC63">
      <w:pPr>
        <w:keepNext/>
        <w:keepLines/>
        <w:spacing w:before="120" w:line="480" w:lineRule="auto"/>
        <w:ind w:left="425" w:firstLine="643"/>
        <w:outlineLvl w:val="0"/>
        <w:rPr>
          <w:rFonts w:ascii="Calibri" w:hAnsi="Calibri"/>
          <w:b/>
          <w:kern w:val="44"/>
          <w:sz w:val="32"/>
        </w:rPr>
        <w:sectPr>
          <w:headerReference r:id="rId7" w:type="default"/>
          <w:footerReference r:id="rId8" w:type="default"/>
          <w:pgSz w:w="11906" w:h="16838"/>
          <w:pgMar w:top="720" w:right="720" w:bottom="720" w:left="720" w:header="851" w:footer="992" w:gutter="0"/>
          <w:cols w:space="425" w:num="1"/>
          <w:docGrid w:type="lines" w:linePitch="312" w:charSpace="0"/>
        </w:sectPr>
      </w:pPr>
    </w:p>
    <w:p w14:paraId="3F41366E">
      <w:pPr>
        <w:keepNext/>
        <w:keepLines/>
        <w:widowControl w:val="0"/>
        <w:adjustRightInd w:val="0"/>
        <w:snapToGrid w:val="0"/>
        <w:spacing w:before="340" w:after="330"/>
        <w:ind w:firstLine="723"/>
        <w:jc w:val="center"/>
        <w:outlineLvl w:val="0"/>
        <w:rPr>
          <w:rFonts w:ascii="宋体" w:hAnsi="宋体" w:eastAsia="宋体" w:cs="宋体"/>
          <w:b/>
          <w:bCs/>
          <w:kern w:val="44"/>
          <w:sz w:val="36"/>
          <w:szCs w:val="36"/>
          <w:lang w:val="en-US" w:eastAsia="zh-CN" w:bidi="ar-SA"/>
        </w:rPr>
      </w:pPr>
      <w:bookmarkStart w:id="0" w:name="_Toc17834"/>
      <w:bookmarkStart w:id="1" w:name="_Toc3379"/>
      <w:bookmarkStart w:id="2" w:name="_Toc27088"/>
      <w:bookmarkStart w:id="3" w:name="_Toc7617"/>
      <w:r>
        <w:rPr>
          <w:rFonts w:hint="eastAsia" w:ascii="宋体" w:hAnsi="宋体" w:eastAsia="宋体" w:cs="宋体"/>
          <w:b/>
          <w:bCs/>
          <w:kern w:val="44"/>
          <w:sz w:val="36"/>
          <w:szCs w:val="36"/>
          <w:lang w:val="en-US" w:eastAsia="zh-CN" w:bidi="ar-SA"/>
        </w:rPr>
        <w:t>学员电脑端操作手册</w:t>
      </w:r>
      <w:bookmarkEnd w:id="0"/>
    </w:p>
    <w:p w14:paraId="04D9249B">
      <w:pPr>
        <w:keepNext/>
        <w:keepLines/>
        <w:widowControl w:val="0"/>
        <w:adjustRightInd w:val="0"/>
        <w:snapToGrid w:val="0"/>
        <w:spacing w:before="340" w:after="330"/>
        <w:ind w:firstLine="602"/>
        <w:jc w:val="both"/>
        <w:outlineLvl w:val="1"/>
        <w:rPr>
          <w:rFonts w:ascii="黑体" w:hAnsi="黑体" w:eastAsia="黑体" w:cs="黑体"/>
          <w:b/>
          <w:bCs/>
          <w:kern w:val="44"/>
          <w:sz w:val="30"/>
          <w:szCs w:val="30"/>
          <w:lang w:val="en-US" w:eastAsia="zh-CN" w:bidi="ar-SA"/>
        </w:rPr>
      </w:pPr>
      <w:bookmarkStart w:id="4" w:name="_Toc28625"/>
      <w:r>
        <w:rPr>
          <w:rFonts w:hint="eastAsia" w:ascii="黑体" w:hAnsi="黑体" w:eastAsia="黑体" w:cs="黑体"/>
          <w:b/>
          <w:bCs/>
          <w:kern w:val="44"/>
          <w:sz w:val="30"/>
          <w:szCs w:val="30"/>
          <w:lang w:val="en-US" w:eastAsia="zh-CN" w:bidi="ar-SA"/>
        </w:rPr>
        <w:t>一、</w:t>
      </w:r>
      <w:bookmarkEnd w:id="4"/>
      <w:r>
        <w:rPr>
          <w:rFonts w:hint="eastAsia" w:ascii="黑体" w:hAnsi="黑体" w:eastAsia="黑体" w:cs="黑体"/>
          <w:b/>
          <w:bCs/>
          <w:kern w:val="44"/>
          <w:sz w:val="30"/>
          <w:szCs w:val="30"/>
          <w:lang w:val="en-US" w:eastAsia="zh-CN" w:bidi="ar-SA"/>
        </w:rPr>
        <w:t>注册登录</w:t>
      </w:r>
    </w:p>
    <w:p w14:paraId="0E314AD1">
      <w:pPr>
        <w:widowControl w:val="0"/>
        <w:adjustRightInd w:val="0"/>
        <w:snapToGrid w:val="0"/>
        <w:spacing w:before="0" w:beforeAutospacing="0" w:after="120" w:afterAutospacing="0" w:line="360" w:lineRule="auto"/>
        <w:ind w:firstLine="560" w:firstLineChars="200"/>
        <w:rPr>
          <w:rFonts w:hint="eastAsia" w:ascii="仿宋" w:hAnsi="仿宋" w:eastAsia="仿宋" w:cs="仿宋"/>
          <w:b w:val="0"/>
          <w:bCs w:val="0"/>
          <w:color w:val="auto"/>
          <w:kern w:val="2"/>
          <w:sz w:val="28"/>
          <w:szCs w:val="28"/>
          <w:lang w:eastAsia="zh-CN"/>
        </w:rPr>
      </w:pPr>
      <w:r>
        <w:rPr>
          <w:rFonts w:hint="eastAsia" w:ascii="仿宋" w:hAnsi="仿宋" w:eastAsia="仿宋" w:cs="仿宋"/>
          <w:color w:val="000000"/>
          <w:kern w:val="2"/>
          <w:sz w:val="28"/>
          <w:szCs w:val="28"/>
          <w:lang w:eastAsia="zh-CN"/>
        </w:rPr>
        <w:t>1.在电脑中打开浏览器，输入福建省高等学校师资培训中心“教师培训云平台”网址：</w:t>
      </w:r>
      <w:r>
        <w:rPr>
          <w:rFonts w:hint="eastAsia" w:ascii="仿宋" w:hAnsi="仿宋" w:eastAsia="仿宋" w:cs="仿宋"/>
          <w:b w:val="0"/>
          <w:bCs w:val="0"/>
          <w:color w:val="auto"/>
          <w:kern w:val="2"/>
          <w:sz w:val="28"/>
          <w:szCs w:val="28"/>
          <w:lang w:eastAsia="zh-CN"/>
        </w:rPr>
        <w:fldChar w:fldCharType="begin"/>
      </w:r>
      <w:r>
        <w:rPr>
          <w:rFonts w:hint="eastAsia" w:ascii="仿宋" w:hAnsi="仿宋" w:eastAsia="仿宋" w:cs="仿宋"/>
          <w:b w:val="0"/>
          <w:bCs w:val="0"/>
          <w:color w:val="auto"/>
          <w:kern w:val="2"/>
          <w:sz w:val="28"/>
          <w:szCs w:val="28"/>
          <w:lang w:eastAsia="zh-CN"/>
        </w:rPr>
        <w:instrText xml:space="preserve"> HYPERLINK "http://gpzx.fjnu.edu.cn/）→教师培训云平台，点击" </w:instrText>
      </w:r>
      <w:r>
        <w:rPr>
          <w:rFonts w:hint="eastAsia" w:ascii="仿宋" w:hAnsi="仿宋" w:eastAsia="仿宋" w:cs="仿宋"/>
          <w:b w:val="0"/>
          <w:bCs w:val="0"/>
          <w:color w:val="auto"/>
          <w:kern w:val="2"/>
          <w:sz w:val="28"/>
          <w:szCs w:val="28"/>
          <w:lang w:eastAsia="zh-CN"/>
        </w:rPr>
        <w:fldChar w:fldCharType="separate"/>
      </w:r>
      <w:r>
        <w:rPr>
          <w:rFonts w:hint="eastAsia" w:ascii="仿宋" w:hAnsi="仿宋" w:eastAsia="仿宋" w:cs="仿宋"/>
          <w:b/>
          <w:bCs/>
          <w:color w:val="auto"/>
          <w:kern w:val="2"/>
          <w:sz w:val="28"/>
          <w:szCs w:val="28"/>
          <w:lang w:eastAsia="zh-CN"/>
        </w:rPr>
        <w:t>https://www.tcc.edu.cn/h/jspxy/</w:t>
      </w:r>
    </w:p>
    <w:p w14:paraId="5E170D95">
      <w:pPr>
        <w:widowControl w:val="0"/>
        <w:adjustRightInd w:val="0"/>
        <w:snapToGrid w:val="0"/>
        <w:spacing w:before="0" w:beforeAutospacing="0" w:after="120" w:afterAutospacing="0" w:line="360" w:lineRule="auto"/>
        <w:ind w:firstLine="560" w:firstLineChars="200"/>
        <w:rPr>
          <w:rFonts w:ascii="Calibri" w:hAnsi="Calibri" w:eastAsia="宋体" w:cs="Times New Roman"/>
          <w:color w:val="auto"/>
          <w:kern w:val="2"/>
          <w:sz w:val="21"/>
          <w:szCs w:val="22"/>
          <w:lang w:eastAsia="zh-CN"/>
        </w:rPr>
      </w:pPr>
      <w:r>
        <w:rPr>
          <w:rFonts w:hint="eastAsia" w:ascii="仿宋" w:hAnsi="仿宋" w:eastAsia="仿宋" w:cs="仿宋"/>
          <w:b w:val="0"/>
          <w:bCs w:val="0"/>
          <w:color w:val="auto"/>
          <w:kern w:val="2"/>
          <w:sz w:val="28"/>
          <w:szCs w:val="28"/>
          <w:lang w:eastAsia="zh-CN"/>
        </w:rPr>
        <w:t>2.</w:t>
      </w:r>
      <w:r>
        <w:rPr>
          <w:rFonts w:hint="eastAsia" w:ascii="仿宋" w:hAnsi="仿宋" w:eastAsia="仿宋" w:cs="仿宋"/>
          <w:b w:val="0"/>
          <w:bCs w:val="0"/>
          <w:color w:val="auto"/>
          <w:kern w:val="2"/>
          <w:sz w:val="28"/>
          <w:szCs w:val="28"/>
          <w:lang w:eastAsia="zh-CN"/>
        </w:rPr>
        <w:fldChar w:fldCharType="end"/>
      </w:r>
      <w:r>
        <w:rPr>
          <w:rFonts w:hint="eastAsia" w:ascii="仿宋" w:hAnsi="仿宋" w:eastAsia="仿宋" w:cs="仿宋"/>
          <w:color w:val="auto"/>
          <w:kern w:val="2"/>
          <w:sz w:val="28"/>
          <w:szCs w:val="28"/>
          <w:lang w:eastAsia="zh-CN"/>
        </w:rPr>
        <w:t>点击“培训项目”，找</w:t>
      </w:r>
      <w:r>
        <w:rPr>
          <w:rFonts w:hint="eastAsia" w:ascii="仿宋" w:hAnsi="仿宋" w:eastAsia="仿宋" w:cs="仿宋"/>
          <w:color w:val="auto"/>
          <w:kern w:val="2"/>
          <w:sz w:val="28"/>
          <w:szCs w:val="28"/>
          <w:highlight w:val="none"/>
          <w:lang w:eastAsia="zh-CN"/>
        </w:rPr>
        <w:t>到</w:t>
      </w:r>
      <w:r>
        <w:rPr>
          <w:rFonts w:hint="eastAsia" w:ascii="仿宋" w:hAnsi="仿宋" w:eastAsia="仿宋" w:cs="仿宋"/>
          <w:color w:val="auto"/>
          <w:kern w:val="2"/>
          <w:sz w:val="28"/>
          <w:szCs w:val="28"/>
          <w:highlight w:val="none"/>
          <w:lang w:val="en-US" w:eastAsia="zh-CN"/>
        </w:rPr>
        <w:t>项目</w:t>
      </w:r>
      <w:r>
        <w:rPr>
          <w:rFonts w:hint="eastAsia" w:ascii="仿宋" w:hAnsi="仿宋" w:eastAsia="仿宋" w:cs="仿宋"/>
          <w:color w:val="auto"/>
          <w:kern w:val="2"/>
          <w:sz w:val="28"/>
          <w:szCs w:val="28"/>
          <w:highlight w:val="none"/>
          <w:lang w:eastAsia="zh-CN"/>
        </w:rPr>
        <w:t>图片</w:t>
      </w:r>
      <w:r>
        <w:rPr>
          <w:rFonts w:hint="eastAsia" w:ascii="仿宋" w:hAnsi="仿宋" w:eastAsia="仿宋" w:cs="仿宋"/>
          <w:color w:val="auto"/>
          <w:kern w:val="2"/>
          <w:sz w:val="28"/>
          <w:szCs w:val="28"/>
          <w:lang w:val="en-US" w:eastAsia="zh-CN"/>
        </w:rPr>
        <w:t>并</w:t>
      </w:r>
      <w:r>
        <w:rPr>
          <w:rFonts w:hint="eastAsia" w:ascii="仿宋" w:hAnsi="仿宋" w:eastAsia="仿宋" w:cs="仿宋"/>
          <w:color w:val="auto"/>
          <w:kern w:val="2"/>
          <w:sz w:val="28"/>
          <w:szCs w:val="28"/>
          <w:lang w:eastAsia="zh-CN"/>
        </w:rPr>
        <w:t>点击进入</w:t>
      </w:r>
      <w:r>
        <w:rPr>
          <w:rFonts w:hint="eastAsia" w:ascii="仿宋" w:hAnsi="仿宋" w:eastAsia="仿宋" w:cs="仿宋"/>
          <w:color w:val="auto"/>
          <w:kern w:val="2"/>
          <w:sz w:val="28"/>
          <w:szCs w:val="28"/>
          <w:lang w:val="en-US" w:eastAsia="zh-CN"/>
        </w:rPr>
        <w:t>登录页面，使用“报名手机号+验证码”的方式登录，进入培训项目</w:t>
      </w:r>
      <w:r>
        <w:rPr>
          <w:rFonts w:hint="eastAsia" w:ascii="仿宋" w:hAnsi="仿宋" w:eastAsia="仿宋" w:cs="仿宋"/>
          <w:color w:val="auto"/>
          <w:kern w:val="2"/>
          <w:sz w:val="28"/>
          <w:szCs w:val="28"/>
          <w:lang w:eastAsia="zh-CN"/>
        </w:rPr>
        <w:t>。</w:t>
      </w:r>
    </w:p>
    <w:p w14:paraId="71E19647">
      <w:pPr>
        <w:widowControl w:val="0"/>
        <w:adjustRightInd w:val="0"/>
        <w:snapToGrid w:val="0"/>
        <w:spacing w:before="0" w:beforeAutospacing="0" w:after="120" w:afterAutospacing="0" w:line="360" w:lineRule="auto"/>
        <w:ind w:firstLine="0" w:firstLineChars="0"/>
        <w:rPr>
          <w:rFonts w:ascii="Calibri" w:hAnsi="Calibri" w:eastAsia="宋体" w:cs="Times New Roman"/>
          <w:kern w:val="2"/>
          <w:sz w:val="21"/>
          <w:szCs w:val="22"/>
          <w:lang w:eastAsia="zh-CN"/>
        </w:rPr>
      </w:pPr>
      <w:r>
        <w:rPr>
          <w:rFonts w:ascii="宋体" w:hAnsi="宋体" w:eastAsia="宋体" w:cs="宋体"/>
          <w:kern w:val="2"/>
          <w:sz w:val="24"/>
          <w:szCs w:val="24"/>
          <w:lang w:eastAsia="zh-CN"/>
        </w:rPr>
        <w:drawing>
          <wp:inline distT="0" distB="0" distL="114300" distR="114300">
            <wp:extent cx="5584825" cy="4940935"/>
            <wp:effectExtent l="0" t="0" r="8255" b="1206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12"/>
                    <a:stretch>
                      <a:fillRect/>
                    </a:stretch>
                  </pic:blipFill>
                  <pic:spPr>
                    <a:xfrm>
                      <a:off x="0" y="0"/>
                      <a:ext cx="5584825" cy="4940935"/>
                    </a:xfrm>
                    <a:prstGeom prst="rect">
                      <a:avLst/>
                    </a:prstGeom>
                    <a:noFill/>
                    <a:ln w="9525">
                      <a:noFill/>
                    </a:ln>
                  </pic:spPr>
                </pic:pic>
              </a:graphicData>
            </a:graphic>
          </wp:inline>
        </w:drawing>
      </w:r>
    </w:p>
    <w:p w14:paraId="2D2629C9">
      <w:pPr>
        <w:widowControl w:val="0"/>
        <w:adjustRightInd w:val="0"/>
        <w:snapToGrid w:val="0"/>
        <w:spacing w:after="120"/>
        <w:jc w:val="center"/>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图1-1  培训项目入口</w:t>
      </w:r>
    </w:p>
    <w:p w14:paraId="18E8D876">
      <w:pPr>
        <w:widowControl w:val="0"/>
        <w:adjustRightInd w:val="0"/>
        <w:snapToGrid w:val="0"/>
        <w:spacing w:after="120"/>
        <w:jc w:val="center"/>
        <w:rPr>
          <w:rFonts w:ascii="宋体" w:hAnsi="宋体" w:eastAsia="宋体" w:cs="宋体"/>
          <w:bCs/>
          <w:kern w:val="2"/>
          <w:sz w:val="24"/>
          <w:szCs w:val="24"/>
          <w:lang w:val="en-US" w:eastAsia="zh-CN" w:bidi="ar-SA"/>
        </w:rPr>
      </w:pPr>
      <w:r>
        <w:rPr>
          <w:rFonts w:ascii="宋体" w:hAnsi="宋体" w:eastAsia="宋体" w:cs="宋体"/>
          <w:bCs/>
          <w:kern w:val="2"/>
          <w:sz w:val="24"/>
          <w:szCs w:val="24"/>
          <w:lang w:val="en-US" w:eastAsia="zh-CN" w:bidi="ar-SA"/>
        </w:rPr>
        <w:drawing>
          <wp:inline distT="0" distB="0" distL="114300" distR="114300">
            <wp:extent cx="4843780" cy="2896235"/>
            <wp:effectExtent l="0" t="0" r="2540" b="14605"/>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13"/>
                    <a:stretch>
                      <a:fillRect/>
                    </a:stretch>
                  </pic:blipFill>
                  <pic:spPr>
                    <a:xfrm>
                      <a:off x="0" y="0"/>
                      <a:ext cx="4843780" cy="2896235"/>
                    </a:xfrm>
                    <a:prstGeom prst="rect">
                      <a:avLst/>
                    </a:prstGeom>
                    <a:noFill/>
                    <a:ln w="9525">
                      <a:noFill/>
                    </a:ln>
                  </pic:spPr>
                </pic:pic>
              </a:graphicData>
            </a:graphic>
          </wp:inline>
        </w:drawing>
      </w:r>
    </w:p>
    <w:p w14:paraId="569854F5">
      <w:pPr>
        <w:widowControl w:val="0"/>
        <w:adjustRightInd w:val="0"/>
        <w:snapToGrid w:val="0"/>
        <w:spacing w:after="120"/>
        <w:jc w:val="center"/>
        <w:rPr>
          <w:rFonts w:hint="default" w:ascii="宋体" w:hAnsi="宋体" w:eastAsia="宋体" w:cs="宋体"/>
          <w:bCs/>
          <w:kern w:val="2"/>
          <w:sz w:val="24"/>
          <w:szCs w:val="24"/>
          <w:lang w:val="en-US" w:eastAsia="zh-CN" w:bidi="ar-SA"/>
        </w:rPr>
      </w:pPr>
      <w:r>
        <w:rPr>
          <w:rFonts w:hint="eastAsia" w:ascii="仿宋" w:hAnsi="仿宋" w:eastAsia="仿宋" w:cs="仿宋"/>
          <w:bCs/>
          <w:kern w:val="2"/>
          <w:sz w:val="21"/>
          <w:szCs w:val="21"/>
          <w:lang w:val="en-US" w:eastAsia="zh-CN" w:bidi="ar-SA"/>
        </w:rPr>
        <w:t>图1-2 登录入口</w:t>
      </w:r>
    </w:p>
    <w:p w14:paraId="7C81AE08">
      <w:pPr>
        <w:keepNext/>
        <w:keepLines/>
        <w:widowControl w:val="0"/>
        <w:adjustRightInd w:val="0"/>
        <w:snapToGrid w:val="0"/>
        <w:spacing w:before="340" w:after="330"/>
        <w:ind w:firstLine="602"/>
        <w:jc w:val="both"/>
        <w:outlineLvl w:val="1"/>
        <w:rPr>
          <w:rFonts w:ascii="黑体" w:hAnsi="黑体" w:eastAsia="黑体" w:cs="黑体"/>
          <w:b/>
          <w:bCs/>
          <w:kern w:val="44"/>
          <w:sz w:val="30"/>
          <w:szCs w:val="30"/>
          <w:lang w:val="en-US" w:eastAsia="zh-CN" w:bidi="ar-SA"/>
        </w:rPr>
      </w:pPr>
      <w:bookmarkStart w:id="5" w:name="_Toc21843"/>
      <w:r>
        <w:rPr>
          <w:rFonts w:hint="eastAsia" w:ascii="黑体" w:hAnsi="黑体" w:eastAsia="黑体" w:cs="黑体"/>
          <w:b/>
          <w:bCs/>
          <w:kern w:val="44"/>
          <w:sz w:val="30"/>
          <w:szCs w:val="30"/>
          <w:lang w:val="en-US" w:eastAsia="zh-CN" w:bidi="ar-SA"/>
        </w:rPr>
        <w:t>二、电脑端进入学习</w:t>
      </w:r>
      <w:bookmarkEnd w:id="5"/>
    </w:p>
    <w:p w14:paraId="59A10EF5">
      <w:pPr>
        <w:widowControl w:val="0"/>
        <w:adjustRightInd w:val="0"/>
        <w:snapToGrid w:val="0"/>
        <w:spacing w:before="0" w:beforeAutospacing="0" w:after="120" w:afterAutospacing="0" w:line="360" w:lineRule="auto"/>
        <w:ind w:firstLine="560" w:firstLineChars="200"/>
        <w:rPr>
          <w:rFonts w:ascii="仿宋" w:hAnsi="仿宋" w:eastAsia="仿宋" w:cs="宋体"/>
          <w:color w:val="000000"/>
          <w:kern w:val="2"/>
          <w:sz w:val="28"/>
          <w:szCs w:val="28"/>
          <w:lang w:eastAsia="zh-CN"/>
        </w:rPr>
      </w:pPr>
      <w:r>
        <w:rPr>
          <w:rFonts w:hint="eastAsia" w:ascii="仿宋" w:hAnsi="仿宋" w:eastAsia="仿宋" w:cs="仿宋"/>
          <w:color w:val="000000"/>
          <w:kern w:val="2"/>
          <w:sz w:val="28"/>
          <w:szCs w:val="28"/>
          <w:lang w:eastAsia="zh-CN"/>
        </w:rPr>
        <w:t>成功登录后，进入“个人学习中心”，选择“</w:t>
      </w:r>
      <w:r>
        <w:rPr>
          <w:rFonts w:hint="eastAsia" w:ascii="仿宋" w:hAnsi="仿宋" w:eastAsia="仿宋" w:cs="仿宋"/>
          <w:color w:val="000000"/>
          <w:kern w:val="2"/>
          <w:sz w:val="28"/>
          <w:szCs w:val="28"/>
          <w:lang w:val="en-US" w:eastAsia="zh-CN"/>
        </w:rPr>
        <w:t>我的学堂</w:t>
      </w:r>
      <w:r>
        <w:rPr>
          <w:rFonts w:hint="eastAsia" w:ascii="仿宋" w:hAnsi="仿宋" w:eastAsia="仿宋" w:cs="仿宋"/>
          <w:color w:val="000000"/>
          <w:kern w:val="2"/>
          <w:sz w:val="28"/>
          <w:szCs w:val="28"/>
          <w:lang w:eastAsia="zh-CN"/>
        </w:rPr>
        <w:t>”-“项目”菜单，在右侧可以看到培训项目，点击“立即学习”按钮即可进入项目页面进行研修学习。</w:t>
      </w:r>
    </w:p>
    <w:p w14:paraId="16B96B0B">
      <w:pPr>
        <w:widowControl w:val="0"/>
        <w:adjustRightInd w:val="0"/>
        <w:snapToGrid w:val="0"/>
        <w:spacing w:before="0" w:beforeAutospacing="0" w:after="0" w:afterAutospacing="0"/>
        <w:ind w:firstLine="0" w:firstLineChars="0"/>
        <w:jc w:val="center"/>
        <w:rPr>
          <w:rFonts w:ascii="Calibri" w:hAnsi="Calibri" w:eastAsia="宋体" w:cs="Times New Roman"/>
          <w:kern w:val="2"/>
          <w:sz w:val="21"/>
          <w:szCs w:val="22"/>
          <w:lang w:eastAsia="zh-CN"/>
        </w:rPr>
      </w:pPr>
    </w:p>
    <w:p w14:paraId="10B30801">
      <w:pPr>
        <w:widowControl w:val="0"/>
        <w:adjustRightInd w:val="0"/>
        <w:snapToGrid w:val="0"/>
        <w:spacing w:before="0" w:beforeAutospacing="0" w:after="0" w:afterAutospacing="0"/>
        <w:ind w:firstLine="0" w:firstLineChars="0"/>
        <w:jc w:val="center"/>
        <w:rPr>
          <w:rFonts w:ascii="宋体" w:hAnsi="宋体" w:eastAsia="宋体" w:cs="宋体"/>
          <w:kern w:val="2"/>
          <w:sz w:val="21"/>
          <w:szCs w:val="22"/>
          <w:lang w:eastAsia="zh-CN"/>
        </w:rPr>
      </w:pPr>
      <w:r>
        <w:rPr>
          <w:rFonts w:ascii="Times New Roman" w:hAnsi="Times New Roman" w:eastAsia="宋体" w:cs="Times New Roman"/>
          <w:kern w:val="2"/>
          <w:sz w:val="21"/>
          <w:szCs w:val="20"/>
          <w:lang w:eastAsia="zh-CN"/>
        </w:rPr>
        <w:drawing>
          <wp:inline distT="0" distB="0" distL="114300" distR="114300">
            <wp:extent cx="5374005" cy="1949450"/>
            <wp:effectExtent l="0" t="0" r="571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374005" cy="1949450"/>
                    </a:xfrm>
                    <a:prstGeom prst="rect">
                      <a:avLst/>
                    </a:prstGeom>
                    <a:noFill/>
                    <a:ln>
                      <a:noFill/>
                    </a:ln>
                  </pic:spPr>
                </pic:pic>
              </a:graphicData>
            </a:graphic>
          </wp:inline>
        </w:drawing>
      </w:r>
    </w:p>
    <w:p w14:paraId="34634790">
      <w:pPr>
        <w:widowControl w:val="0"/>
        <w:adjustRightInd w:val="0"/>
        <w:snapToGrid w:val="0"/>
        <w:spacing w:before="0" w:beforeAutospacing="0" w:after="0" w:afterAutospacing="0"/>
        <w:ind w:firstLine="0" w:firstLineChars="0"/>
        <w:jc w:val="center"/>
        <w:rPr>
          <w:rFonts w:ascii="Times New Roman" w:hAnsi="Times New Roman" w:eastAsia="宋体" w:cs="Times New Roman"/>
          <w:kern w:val="2"/>
          <w:sz w:val="21"/>
          <w:szCs w:val="20"/>
          <w:lang w:eastAsia="zh-CN"/>
        </w:rPr>
      </w:pPr>
    </w:p>
    <w:p w14:paraId="372A0BEE">
      <w:pPr>
        <w:widowControl w:val="0"/>
        <w:adjustRightInd w:val="0"/>
        <w:snapToGrid w:val="0"/>
        <w:spacing w:before="0" w:beforeAutospacing="0" w:after="0" w:afterAutospacing="0"/>
        <w:ind w:firstLine="0" w:firstLineChars="0"/>
        <w:jc w:val="center"/>
        <w:rPr>
          <w:rFonts w:ascii="宋体" w:hAnsi="宋体" w:eastAsia="宋体" w:cs="宋体"/>
          <w:kern w:val="2"/>
          <w:sz w:val="21"/>
          <w:szCs w:val="22"/>
          <w:lang w:eastAsia="zh-CN"/>
        </w:rPr>
      </w:pPr>
    </w:p>
    <w:p w14:paraId="2F45A07B">
      <w:pPr>
        <w:widowControl w:val="0"/>
        <w:adjustRightInd w:val="0"/>
        <w:snapToGrid w:val="0"/>
        <w:spacing w:after="120"/>
        <w:jc w:val="center"/>
        <w:rPr>
          <w:rFonts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图2-1  进入项目</w:t>
      </w:r>
    </w:p>
    <w:p w14:paraId="079639DB">
      <w:pPr>
        <w:widowControl w:val="0"/>
        <w:adjustRightInd w:val="0"/>
        <w:snapToGrid w:val="0"/>
        <w:spacing w:after="120"/>
        <w:jc w:val="center"/>
        <w:rPr>
          <w:rFonts w:hint="eastAsia" w:ascii="仿宋" w:hAnsi="仿宋" w:eastAsia="仿宋" w:cs="仿宋"/>
          <w:bCs/>
          <w:kern w:val="2"/>
          <w:sz w:val="21"/>
          <w:szCs w:val="21"/>
          <w:lang w:val="en-US" w:eastAsia="zh-CN" w:bidi="ar-SA"/>
        </w:rPr>
      </w:pPr>
    </w:p>
    <w:p w14:paraId="2DB79C48">
      <w:pPr>
        <w:widowControl w:val="0"/>
        <w:adjustRightInd w:val="0"/>
        <w:snapToGrid w:val="0"/>
        <w:spacing w:before="0" w:beforeAutospacing="0" w:after="120" w:afterAutospacing="0" w:line="360" w:lineRule="auto"/>
        <w:ind w:firstLine="562" w:firstLineChars="200"/>
        <w:rPr>
          <w:rFonts w:hint="eastAsia" w:ascii="仿宋" w:hAnsi="仿宋" w:eastAsia="仿宋" w:cs="仿宋"/>
          <w:color w:val="000000"/>
          <w:kern w:val="2"/>
          <w:sz w:val="28"/>
          <w:szCs w:val="28"/>
          <w:lang w:eastAsia="zh-CN"/>
        </w:rPr>
      </w:pPr>
      <w:r>
        <w:rPr>
          <w:rFonts w:hint="eastAsia" w:ascii="仿宋" w:hAnsi="仿宋" w:eastAsia="仿宋" w:cs="仿宋"/>
          <w:b/>
          <w:bCs/>
          <w:color w:val="000000"/>
          <w:kern w:val="2"/>
          <w:sz w:val="28"/>
          <w:szCs w:val="28"/>
          <w:lang w:eastAsia="zh-CN"/>
        </w:rPr>
        <w:t>进入项目，点击“我的课堂”，查看学习内容</w:t>
      </w:r>
      <w:bookmarkStart w:id="6" w:name="_Toc2870"/>
      <w:r>
        <w:rPr>
          <w:rFonts w:hint="eastAsia" w:ascii="仿宋" w:hAnsi="仿宋" w:eastAsia="仿宋" w:cs="仿宋"/>
          <w:b/>
          <w:bCs/>
          <w:color w:val="000000"/>
          <w:kern w:val="2"/>
          <w:sz w:val="28"/>
          <w:szCs w:val="28"/>
          <w:lang w:eastAsia="zh-CN"/>
        </w:rPr>
        <w:t>。</w:t>
      </w:r>
    </w:p>
    <w:p w14:paraId="57FFD65A">
      <w:pPr>
        <w:widowControl w:val="0"/>
        <w:adjustRightInd w:val="0"/>
        <w:snapToGrid w:val="0"/>
        <w:spacing w:before="0" w:beforeAutospacing="0" w:after="120" w:afterAutospacing="0" w:line="360" w:lineRule="auto"/>
        <w:ind w:firstLine="562" w:firstLineChars="200"/>
        <w:rPr>
          <w:rFonts w:hint="eastAsia" w:ascii="仿宋" w:hAnsi="仿宋" w:eastAsia="仿宋" w:cs="仿宋"/>
          <w:b/>
          <w:bCs/>
          <w:color w:val="000000"/>
          <w:kern w:val="2"/>
          <w:sz w:val="28"/>
          <w:szCs w:val="28"/>
          <w:lang w:eastAsia="zh-CN"/>
        </w:rPr>
      </w:pPr>
      <w:r>
        <w:rPr>
          <w:rFonts w:hint="eastAsia" w:ascii="仿宋" w:hAnsi="仿宋" w:eastAsia="仿宋" w:cs="仿宋"/>
          <w:b/>
          <w:bCs/>
          <w:color w:val="000000"/>
          <w:kern w:val="2"/>
          <w:sz w:val="28"/>
          <w:szCs w:val="28"/>
          <w:lang w:eastAsia="zh-CN"/>
        </w:rPr>
        <w:t>1.</w:t>
      </w:r>
      <w:bookmarkEnd w:id="6"/>
      <w:r>
        <w:rPr>
          <w:rFonts w:hint="eastAsia" w:ascii="仿宋" w:hAnsi="仿宋" w:eastAsia="仿宋" w:cs="仿宋"/>
          <w:b/>
          <w:bCs/>
          <w:color w:val="000000"/>
          <w:kern w:val="2"/>
          <w:sz w:val="28"/>
          <w:szCs w:val="28"/>
          <w:lang w:val="en-US" w:eastAsia="zh-CN"/>
        </w:rPr>
        <w:t>课程学习</w:t>
      </w:r>
    </w:p>
    <w:p w14:paraId="592D31C7">
      <w:pPr>
        <w:widowControl w:val="0"/>
        <w:adjustRightInd w:val="0"/>
        <w:snapToGrid w:val="0"/>
        <w:spacing w:before="0" w:beforeAutospacing="0" w:after="120" w:afterAutospacing="0" w:line="360" w:lineRule="auto"/>
        <w:ind w:firstLine="560" w:firstLineChars="200"/>
        <w:rPr>
          <w:rFonts w:ascii="Times New Roman" w:hAnsi="Times New Roman" w:eastAsia="宋体" w:cs="Times New Roman"/>
          <w:kern w:val="2"/>
          <w:sz w:val="21"/>
          <w:szCs w:val="20"/>
          <w:lang w:eastAsia="zh-CN"/>
        </w:rPr>
      </w:pPr>
      <w:r>
        <w:rPr>
          <w:rFonts w:hint="eastAsia" w:ascii="仿宋" w:hAnsi="仿宋" w:eastAsia="仿宋" w:cs="仿宋"/>
          <w:color w:val="000000"/>
          <w:kern w:val="2"/>
          <w:sz w:val="28"/>
          <w:szCs w:val="28"/>
          <w:lang w:eastAsia="zh-CN"/>
        </w:rPr>
        <w:t>点击</w:t>
      </w:r>
      <w:r>
        <w:rPr>
          <w:rFonts w:hint="eastAsia" w:ascii="仿宋" w:hAnsi="仿宋" w:eastAsia="仿宋" w:cs="仿宋"/>
          <w:color w:val="000000"/>
          <w:kern w:val="2"/>
          <w:sz w:val="28"/>
          <w:szCs w:val="28"/>
          <w:lang w:val="en-US" w:eastAsia="zh-CN"/>
        </w:rPr>
        <w:t>课程学习</w:t>
      </w:r>
      <w:r>
        <w:rPr>
          <w:rFonts w:hint="eastAsia" w:ascii="仿宋" w:hAnsi="仿宋" w:eastAsia="仿宋" w:cs="仿宋"/>
          <w:color w:val="000000"/>
          <w:kern w:val="2"/>
          <w:sz w:val="28"/>
          <w:szCs w:val="28"/>
          <w:lang w:eastAsia="zh-CN"/>
        </w:rPr>
        <w:t>。查看列表中的“学习进度”了解每门课程的学习情况，点击“学习”观看课程，系统自动记录观看时长。</w:t>
      </w:r>
    </w:p>
    <w:p w14:paraId="0A21D053">
      <w:pPr>
        <w:widowControl w:val="0"/>
        <w:adjustRightInd w:val="0"/>
        <w:snapToGrid w:val="0"/>
        <w:spacing w:before="0" w:beforeAutospacing="0" w:after="0" w:afterAutospacing="0"/>
        <w:ind w:firstLine="0" w:firstLineChars="0"/>
        <w:jc w:val="center"/>
        <w:rPr>
          <w:rFonts w:ascii="仿宋" w:hAnsi="仿宋" w:eastAsia="仿宋" w:cs="仿宋"/>
          <w:color w:val="000000"/>
          <w:kern w:val="2"/>
          <w:sz w:val="24"/>
          <w:szCs w:val="24"/>
          <w:lang w:eastAsia="zh-CN"/>
        </w:rPr>
      </w:pPr>
      <w:r>
        <w:rPr>
          <w:rFonts w:ascii="Times New Roman" w:hAnsi="Times New Roman" w:eastAsia="宋体" w:cs="Times New Roman"/>
          <w:kern w:val="2"/>
          <w:sz w:val="21"/>
          <w:szCs w:val="20"/>
          <w:lang w:eastAsia="zh-CN"/>
        </w:rPr>
        <w:drawing>
          <wp:inline distT="0" distB="0" distL="0" distR="0">
            <wp:extent cx="5483860" cy="2616200"/>
            <wp:effectExtent l="0" t="0" r="2540" b="5080"/>
            <wp:docPr id="1480851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51498" name="图片 1"/>
                    <pic:cNvPicPr>
                      <a:picLocks noChangeAspect="1"/>
                    </pic:cNvPicPr>
                  </pic:nvPicPr>
                  <pic:blipFill>
                    <a:blip r:embed="rId15"/>
                    <a:srcRect l="20440" t="45539" r="11995"/>
                    <a:stretch>
                      <a:fillRect/>
                    </a:stretch>
                  </pic:blipFill>
                  <pic:spPr>
                    <a:xfrm>
                      <a:off x="0" y="0"/>
                      <a:ext cx="5483860" cy="2616200"/>
                    </a:xfrm>
                    <a:prstGeom prst="rect">
                      <a:avLst/>
                    </a:prstGeom>
                  </pic:spPr>
                </pic:pic>
              </a:graphicData>
            </a:graphic>
          </wp:inline>
        </w:drawing>
      </w:r>
    </w:p>
    <w:p w14:paraId="483A3E4D">
      <w:pPr>
        <w:widowControl w:val="0"/>
        <w:adjustRightInd w:val="0"/>
        <w:snapToGrid w:val="0"/>
        <w:spacing w:after="120"/>
        <w:jc w:val="center"/>
        <w:rPr>
          <w:rFonts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图2-2  点播课</w:t>
      </w:r>
    </w:p>
    <w:p w14:paraId="6077FC65">
      <w:pPr>
        <w:widowControl w:val="0"/>
        <w:adjustRightInd w:val="0"/>
        <w:snapToGrid w:val="0"/>
        <w:spacing w:after="120"/>
        <w:jc w:val="center"/>
        <w:rPr>
          <w:rFonts w:hint="eastAsia" w:ascii="仿宋" w:hAnsi="仿宋" w:eastAsia="仿宋" w:cs="仿宋"/>
          <w:bCs/>
          <w:kern w:val="2"/>
          <w:sz w:val="21"/>
          <w:szCs w:val="21"/>
          <w:lang w:val="en-US" w:eastAsia="zh-CN" w:bidi="ar-SA"/>
        </w:rPr>
      </w:pPr>
    </w:p>
    <w:p w14:paraId="616F9994">
      <w:pPr>
        <w:widowControl w:val="0"/>
        <w:adjustRightInd w:val="0"/>
        <w:snapToGrid w:val="0"/>
        <w:spacing w:before="0" w:beforeAutospacing="0" w:after="0" w:afterAutospacing="0"/>
        <w:ind w:firstLine="0" w:firstLineChars="0"/>
        <w:jc w:val="center"/>
        <w:rPr>
          <w:rFonts w:ascii="Calibri" w:hAnsi="Calibri" w:eastAsia="宋体" w:cs="Times New Roman"/>
          <w:kern w:val="2"/>
          <w:sz w:val="21"/>
          <w:szCs w:val="22"/>
          <w:lang w:eastAsia="zh-CN"/>
        </w:rPr>
      </w:pPr>
      <w:r>
        <w:rPr>
          <w:rFonts w:ascii="Calibri" w:hAnsi="Calibri" w:eastAsia="宋体" w:cs="Times New Roman"/>
          <w:kern w:val="2"/>
          <w:sz w:val="21"/>
          <w:szCs w:val="22"/>
          <w:lang w:eastAsia="zh-CN"/>
        </w:rPr>
        <w:drawing>
          <wp:inline distT="0" distB="0" distL="0" distR="0">
            <wp:extent cx="5276850" cy="2809875"/>
            <wp:effectExtent l="0" t="0" r="11430" b="9525"/>
            <wp:docPr id="2" name="图片 2" descr="C:\Users\AOC\AppData\Local\Temp\WeChat Files\2c75f517393c16749667f59b7fe3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OC\AppData\Local\Temp\WeChat Files\2c75f517393c16749667f59b7fe3ff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2809875"/>
                    </a:xfrm>
                    <a:prstGeom prst="rect">
                      <a:avLst/>
                    </a:prstGeom>
                    <a:noFill/>
                    <a:ln>
                      <a:noFill/>
                    </a:ln>
                  </pic:spPr>
                </pic:pic>
              </a:graphicData>
            </a:graphic>
          </wp:inline>
        </w:drawing>
      </w:r>
      <w:r>
        <w:rPr>
          <w:rFonts w:ascii="Calibri" w:hAnsi="Calibri" w:eastAsia="宋体" w:cs="Times New Roman"/>
          <w:kern w:val="2"/>
          <w:sz w:val="21"/>
          <w:szCs w:val="22"/>
          <w:lang w:eastAsia="zh-CN"/>
        </w:rPr>
        <mc:AlternateContent>
          <mc:Choice Requires="wps">
            <w:drawing>
              <wp:anchor distT="0" distB="0" distL="114300" distR="114300" simplePos="0" relativeHeight="251662336" behindDoc="0" locked="0" layoutInCell="1" allowOverlap="1">
                <wp:simplePos x="0" y="0"/>
                <wp:positionH relativeFrom="column">
                  <wp:posOffset>4309745</wp:posOffset>
                </wp:positionH>
                <wp:positionV relativeFrom="paragraph">
                  <wp:posOffset>1949450</wp:posOffset>
                </wp:positionV>
                <wp:extent cx="1874520" cy="1288415"/>
                <wp:effectExtent l="9525" t="9525" r="20955" b="12700"/>
                <wp:wrapNone/>
                <wp:docPr id="45" name="矩形 45"/>
                <wp:cNvGraphicFramePr/>
                <a:graphic xmlns:a="http://schemas.openxmlformats.org/drawingml/2006/main">
                  <a:graphicData uri="http://schemas.microsoft.com/office/word/2010/wordprocessingShape">
                    <wps:wsp>
                      <wps:cNvSpPr/>
                      <wps:spPr>
                        <a:xfrm>
                          <a:off x="0" y="0"/>
                          <a:ext cx="1874520" cy="1288415"/>
                        </a:xfrm>
                        <a:prstGeom prst="rect">
                          <a:avLst/>
                        </a:prstGeom>
                        <a:solidFill>
                          <a:srgbClr val="FFFFFF"/>
                        </a:solidFill>
                        <a:ln w="19050" cap="flat" cmpd="sng">
                          <a:solidFill>
                            <a:srgbClr val="FF0000"/>
                          </a:solidFill>
                          <a:prstDash val="solid"/>
                          <a:miter/>
                          <a:headEnd type="none" w="med" len="med"/>
                          <a:tailEnd type="none" w="med" len="med"/>
                        </a:ln>
                        <a:effectLst/>
                      </wps:spPr>
                      <wps:txbx>
                        <w:txbxContent>
                          <w:p w14:paraId="2F280EA7">
                            <w:pPr>
                              <w:widowControl w:val="0"/>
                              <w:spacing w:before="0" w:beforeAutospacing="0" w:after="0" w:afterAutospacing="0" w:line="240" w:lineRule="atLeast"/>
                              <w:ind w:firstLine="0" w:firstLineChars="0"/>
                              <w:rPr>
                                <w:rFonts w:ascii="仿宋" w:hAnsi="仿宋" w:eastAsia="仿宋" w:cs="仿宋"/>
                                <w:kern w:val="2"/>
                                <w:sz w:val="21"/>
                                <w:szCs w:val="20"/>
                                <w:lang w:eastAsia="zh-CN"/>
                              </w:rPr>
                            </w:pPr>
                            <w:r>
                              <w:rPr>
                                <w:rFonts w:hint="eastAsia" w:ascii="仿宋" w:hAnsi="仿宋" w:eastAsia="仿宋" w:cs="仿宋"/>
                                <w:kern w:val="2"/>
                                <w:sz w:val="21"/>
                                <w:szCs w:val="20"/>
                                <w:lang w:eastAsia="zh-CN"/>
                              </w:rPr>
                              <w:t>在此页面可以查看课程目录、课程详情、主讲老师。</w:t>
                            </w:r>
                          </w:p>
                          <w:p w14:paraId="38EFCAAC">
                            <w:pPr>
                              <w:widowControl w:val="0"/>
                              <w:spacing w:before="0" w:beforeAutospacing="0" w:after="0" w:afterAutospacing="0" w:line="240" w:lineRule="atLeast"/>
                              <w:ind w:firstLine="0" w:firstLineChars="0"/>
                              <w:rPr>
                                <w:rFonts w:ascii="仿宋" w:hAnsi="仿宋" w:eastAsia="仿宋" w:cs="仿宋"/>
                                <w:kern w:val="2"/>
                                <w:sz w:val="21"/>
                                <w:szCs w:val="20"/>
                                <w:lang w:eastAsia="zh-CN"/>
                              </w:rPr>
                            </w:pPr>
                            <w:r>
                              <w:rPr>
                                <w:rFonts w:hint="eastAsia" w:ascii="仿宋" w:hAnsi="仿宋" w:eastAsia="仿宋" w:cs="仿宋"/>
                                <w:kern w:val="2"/>
                                <w:sz w:val="21"/>
                                <w:szCs w:val="20"/>
                                <w:lang w:eastAsia="zh-CN"/>
                              </w:rPr>
                              <w:t>“笔记”可以撰写读书笔记，可以查看他人撰写的笔记。</w:t>
                            </w:r>
                          </w:p>
                          <w:p w14:paraId="3D1FAC4D">
                            <w:pPr>
                              <w:widowControl w:val="0"/>
                              <w:spacing w:before="0" w:beforeAutospacing="0" w:after="0" w:afterAutospacing="0" w:line="240" w:lineRule="atLeast"/>
                              <w:ind w:firstLine="0" w:firstLineChars="0"/>
                              <w:rPr>
                                <w:rFonts w:ascii="仿宋" w:hAnsi="仿宋" w:eastAsia="仿宋" w:cs="仿宋"/>
                                <w:kern w:val="2"/>
                                <w:sz w:val="21"/>
                                <w:szCs w:val="20"/>
                                <w:lang w:eastAsia="zh-CN"/>
                              </w:rPr>
                            </w:pPr>
                            <w:r>
                              <w:rPr>
                                <w:rFonts w:hint="eastAsia" w:ascii="仿宋" w:hAnsi="仿宋" w:eastAsia="仿宋" w:cs="仿宋"/>
                                <w:kern w:val="2"/>
                                <w:sz w:val="21"/>
                                <w:szCs w:val="20"/>
                                <w:lang w:eastAsia="zh-CN"/>
                              </w:rPr>
                              <w:t>“评论”可以输入您对课程的评价。</w:t>
                            </w:r>
                          </w:p>
                        </w:txbxContent>
                      </wps:txbx>
                      <wps:bodyPr upright="1"/>
                    </wps:wsp>
                  </a:graphicData>
                </a:graphic>
              </wp:anchor>
            </w:drawing>
          </mc:Choice>
          <mc:Fallback>
            <w:pict>
              <v:rect id="_x0000_s1026" o:spid="_x0000_s1026" o:spt="1" style="position:absolute;left:0pt;margin-left:339.35pt;margin-top:153.5pt;height:101.45pt;width:147.6pt;z-index:251662336;mso-width-relative:page;mso-height-relative:page;" fillcolor="#FFFFFF" filled="t" stroked="t" coordsize="21600,21600" o:gfxdata="UEsDBAoAAAAAAIdO4kAAAAAAAAAAAAAAAAAEAAAAZHJzL1BLAwQUAAAACACHTuJAzVo5qdoAAAAL&#10;AQAADwAAAGRycy9kb3ducmV2LnhtbE2Py2rDMBBF94X+g5hCd42UhMSPWs6iEApZFJoE0qViTW1T&#10;aWQsJXH/vtNVuxzmcO+51WbyTlxxjH0gDfOZAoHUBNtTq+F42D7lIGIyZI0LhBq+McKmvr+rTGnD&#10;jd7xuk+t4BCKpdHQpTSUUsamQ2/iLAxI/PsMozeJz7GVdjQ3DvdOLpRaS2964obODPjSYfO1v3gN&#10;u9dpa2O+GE90cO5td1wF+hi0fnyYq2cQCaf0B8OvPqtDzU7ncCEbhdOwzvKMUQ1LlfEoJopsWYA4&#10;a1ipogBZV/L/hvoHUEsDBBQAAAAIAIdO4kBBXmnyCQIAADsEAAAOAAAAZHJzL2Uyb0RvYy54bWyt&#10;U02u0zAQ3iNxB8t7mqRqoURN34JSNgie9OAAU9tJLPlPttukp0FixyE4DuIajN1QXh8suiALZ8Ye&#10;fzPfN+P13agVOQofpDUNrWYlJcIwy6XpGvr50+7FipIQwXBQ1oiGnkSgd5vnz9aDq8Xc9lZx4QmC&#10;mFAPrqF9jK4uisB6oSHMrBMGD1vrNUR0fVdwDwOia1XMy/JlMVjPnbdMhIC72/MhnRD9LYC2bSUT&#10;W8sOWph4RvVCQURKoZcu0E2utm0Fix/bNohIVEORacwrJkF7n9Zis4a68+B6yaYS4JYSnnDSIA0m&#10;vUBtIQI5ePkXlJbM22DbOGNWF2ciWRFkUZVPtHnowYnMBaUO7iJ6+H+w7MPx3hPJG7pYUmJAY8d/&#10;fvn24/tXghuozuBCjUEP7t5PXkAzUR1br9MfSZAxK3q6KCrGSBhuVqtXi+UcxWZ4Vs1Xq0WVUYs/&#10;150P8Z2wmiSjoR5blpWE4/sQMSWG/g5J2YJVku+kUtnx3f6N8uQI2N5d/lLNeOUqTBkyYPrX5TJV&#10;Aji0LQ4Lmtoh8WC6nPDqSrhGLvH7F3KqbAuhP1eQEVIY1FpGkQSDuhfA3xpO4smhtgbfFE3VaMEp&#10;UQKfYLJyZASpbolEesokaJEHfJIpNercmmTFcT8iaDL3lp+wxwfnZdejwlUmkk5wprJY0/ynoX3s&#10;o/34zW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1aOanaAAAACwEAAA8AAAAAAAAAAQAgAAAA&#10;IgAAAGRycy9kb3ducmV2LnhtbFBLAQIUABQAAAAIAIdO4kBBXmnyCQIAADsEAAAOAAAAAAAAAAEA&#10;IAAAACkBAABkcnMvZTJvRG9jLnhtbFBLBQYAAAAABgAGAFkBAACkBQAAAAA=&#10;">
                <v:fill on="t" focussize="0,0"/>
                <v:stroke weight="1.5pt" color="#FF0000" joinstyle="miter"/>
                <v:imagedata o:title=""/>
                <o:lock v:ext="edit" aspectratio="f"/>
                <v:textbox>
                  <w:txbxContent>
                    <w:p w14:paraId="2F280EA7">
                      <w:pPr>
                        <w:widowControl w:val="0"/>
                        <w:spacing w:before="0" w:beforeAutospacing="0" w:after="0" w:afterAutospacing="0" w:line="240" w:lineRule="atLeast"/>
                        <w:ind w:firstLine="0" w:firstLineChars="0"/>
                        <w:rPr>
                          <w:rFonts w:ascii="仿宋" w:hAnsi="仿宋" w:eastAsia="仿宋" w:cs="仿宋"/>
                          <w:kern w:val="2"/>
                          <w:sz w:val="21"/>
                          <w:szCs w:val="20"/>
                          <w:lang w:eastAsia="zh-CN"/>
                        </w:rPr>
                      </w:pPr>
                      <w:r>
                        <w:rPr>
                          <w:rFonts w:hint="eastAsia" w:ascii="仿宋" w:hAnsi="仿宋" w:eastAsia="仿宋" w:cs="仿宋"/>
                          <w:kern w:val="2"/>
                          <w:sz w:val="21"/>
                          <w:szCs w:val="20"/>
                          <w:lang w:eastAsia="zh-CN"/>
                        </w:rPr>
                        <w:t>在此页面可以查看课程目录、课程详情、主讲老师。</w:t>
                      </w:r>
                    </w:p>
                    <w:p w14:paraId="38EFCAAC">
                      <w:pPr>
                        <w:widowControl w:val="0"/>
                        <w:spacing w:before="0" w:beforeAutospacing="0" w:after="0" w:afterAutospacing="0" w:line="240" w:lineRule="atLeast"/>
                        <w:ind w:firstLine="0" w:firstLineChars="0"/>
                        <w:rPr>
                          <w:rFonts w:ascii="仿宋" w:hAnsi="仿宋" w:eastAsia="仿宋" w:cs="仿宋"/>
                          <w:kern w:val="2"/>
                          <w:sz w:val="21"/>
                          <w:szCs w:val="20"/>
                          <w:lang w:eastAsia="zh-CN"/>
                        </w:rPr>
                      </w:pPr>
                      <w:r>
                        <w:rPr>
                          <w:rFonts w:hint="eastAsia" w:ascii="仿宋" w:hAnsi="仿宋" w:eastAsia="仿宋" w:cs="仿宋"/>
                          <w:kern w:val="2"/>
                          <w:sz w:val="21"/>
                          <w:szCs w:val="20"/>
                          <w:lang w:eastAsia="zh-CN"/>
                        </w:rPr>
                        <w:t>“笔记”可以撰写读书笔记，可以查看他人撰写的笔记。</w:t>
                      </w:r>
                    </w:p>
                    <w:p w14:paraId="3D1FAC4D">
                      <w:pPr>
                        <w:widowControl w:val="0"/>
                        <w:spacing w:before="0" w:beforeAutospacing="0" w:after="0" w:afterAutospacing="0" w:line="240" w:lineRule="atLeast"/>
                        <w:ind w:firstLine="0" w:firstLineChars="0"/>
                        <w:rPr>
                          <w:rFonts w:ascii="仿宋" w:hAnsi="仿宋" w:eastAsia="仿宋" w:cs="仿宋"/>
                          <w:kern w:val="2"/>
                          <w:sz w:val="21"/>
                          <w:szCs w:val="20"/>
                          <w:lang w:eastAsia="zh-CN"/>
                        </w:rPr>
                      </w:pPr>
                      <w:r>
                        <w:rPr>
                          <w:rFonts w:hint="eastAsia" w:ascii="仿宋" w:hAnsi="仿宋" w:eastAsia="仿宋" w:cs="仿宋"/>
                          <w:kern w:val="2"/>
                          <w:sz w:val="21"/>
                          <w:szCs w:val="20"/>
                          <w:lang w:eastAsia="zh-CN"/>
                        </w:rPr>
                        <w:t>“评论”可以输入您对课程的评价。</w:t>
                      </w:r>
                    </w:p>
                  </w:txbxContent>
                </v:textbox>
              </v:rect>
            </w:pict>
          </mc:Fallback>
        </mc:AlternateContent>
      </w:r>
    </w:p>
    <w:p w14:paraId="1677FF01">
      <w:pPr>
        <w:widowControl w:val="0"/>
        <w:adjustRightInd w:val="0"/>
        <w:snapToGrid w:val="0"/>
        <w:spacing w:after="120"/>
        <w:jc w:val="center"/>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图2-3  课程播放页面</w:t>
      </w:r>
    </w:p>
    <w:p w14:paraId="3C677939">
      <w:pPr>
        <w:keepNext/>
        <w:keepLines/>
        <w:widowControl w:val="0"/>
        <w:adjustRightInd w:val="0"/>
        <w:snapToGrid w:val="0"/>
        <w:spacing w:before="340" w:beforeAutospacing="0" w:after="330" w:afterAutospacing="0"/>
        <w:ind w:firstLine="602" w:firstLineChars="0"/>
        <w:outlineLvl w:val="0"/>
        <w:rPr>
          <w:rFonts w:hint="eastAsia" w:ascii="Times New Roman" w:hAnsi="Times New Roman" w:eastAsia="宋体" w:cs="Times New Roman"/>
          <w:kern w:val="2"/>
          <w:sz w:val="21"/>
          <w:szCs w:val="20"/>
          <w:lang w:eastAsia="zh-CN"/>
        </w:rPr>
      </w:pPr>
      <w:bookmarkStart w:id="7" w:name="_Toc2973"/>
      <w:r>
        <w:rPr>
          <w:rFonts w:hint="eastAsia" w:ascii="黑体" w:hAnsi="黑体" w:eastAsia="黑体" w:cs="黑体"/>
          <w:b/>
          <w:bCs/>
          <w:kern w:val="44"/>
          <w:sz w:val="30"/>
          <w:szCs w:val="30"/>
          <w:lang w:eastAsia="zh-CN"/>
        </w:rPr>
        <w:t>三、项目证书</w:t>
      </w:r>
    </w:p>
    <w:p w14:paraId="08BC50A1">
      <w:pPr>
        <w:widowControl w:val="0"/>
        <w:spacing w:before="0" w:beforeAutospacing="0" w:after="120" w:afterAutospacing="0" w:line="360" w:lineRule="auto"/>
        <w:ind w:firstLine="560" w:firstLineChars="200"/>
        <w:rPr>
          <w:rFonts w:ascii="Times New Roman" w:hAnsi="Times New Roman" w:eastAsia="宋体" w:cs="Times New Roman"/>
          <w:kern w:val="2"/>
          <w:sz w:val="21"/>
          <w:szCs w:val="20"/>
          <w:lang w:eastAsia="zh-CN"/>
        </w:rPr>
      </w:pPr>
      <w:r>
        <w:rPr>
          <w:rFonts w:hint="eastAsia" w:ascii="仿宋" w:hAnsi="仿宋" w:eastAsia="仿宋" w:cs="仿宋"/>
          <w:color w:val="000000"/>
          <w:kern w:val="2"/>
          <w:sz w:val="28"/>
          <w:szCs w:val="28"/>
          <w:lang w:eastAsia="zh-CN"/>
        </w:rPr>
        <w:t>凡参加培训学员，完成规定</w:t>
      </w:r>
      <w:r>
        <w:rPr>
          <w:rFonts w:hint="eastAsia" w:ascii="仿宋" w:hAnsi="仿宋" w:eastAsia="仿宋" w:cs="仿宋"/>
          <w:color w:val="auto"/>
          <w:kern w:val="2"/>
          <w:sz w:val="28"/>
          <w:szCs w:val="28"/>
          <w:lang w:eastAsia="zh-CN"/>
        </w:rPr>
        <w:t>的学习课时，</w:t>
      </w:r>
      <w:r>
        <w:rPr>
          <w:rFonts w:hint="eastAsia" w:ascii="仿宋" w:hAnsi="仿宋" w:eastAsia="仿宋" w:cs="仿宋"/>
          <w:color w:val="auto"/>
          <w:kern w:val="2"/>
          <w:sz w:val="28"/>
          <w:szCs w:val="28"/>
          <w:lang w:val="en-US" w:eastAsia="zh-CN"/>
        </w:rPr>
        <w:t>可</w:t>
      </w:r>
      <w:r>
        <w:rPr>
          <w:rFonts w:hint="eastAsia" w:ascii="仿宋" w:hAnsi="仿宋" w:eastAsia="仿宋" w:cs="仿宋"/>
          <w:color w:val="auto"/>
          <w:kern w:val="2"/>
          <w:sz w:val="28"/>
          <w:szCs w:val="28"/>
          <w:lang w:eastAsia="zh-CN"/>
        </w:rPr>
        <w:t>进入培训平台（项目证书）自行下载保存打印。点击“生成电子版证书”——下载保存，打印即可。</w:t>
      </w:r>
    </w:p>
    <w:p w14:paraId="6ADD86F2">
      <w:pPr>
        <w:widowControl w:val="0"/>
        <w:spacing w:before="0" w:beforeAutospacing="0" w:after="0" w:afterAutospacing="0"/>
        <w:ind w:firstLine="0" w:firstLineChars="0"/>
        <w:jc w:val="center"/>
        <w:rPr>
          <w:rFonts w:ascii="仿宋" w:hAnsi="仿宋" w:eastAsia="仿宋" w:cs="仿宋"/>
          <w:color w:val="FF0000"/>
          <w:kern w:val="2"/>
          <w:sz w:val="28"/>
          <w:szCs w:val="28"/>
          <w:lang w:eastAsia="zh-CN"/>
        </w:rPr>
      </w:pPr>
    </w:p>
    <w:p w14:paraId="637FE627">
      <w:pPr>
        <w:widowControl w:val="0"/>
        <w:spacing w:before="0" w:beforeAutospacing="0" w:after="0" w:afterAutospacing="0"/>
        <w:ind w:firstLine="0" w:firstLineChars="0"/>
        <w:jc w:val="center"/>
        <w:rPr>
          <w:rFonts w:hint="eastAsia" w:ascii="Times New Roman" w:hAnsi="Times New Roman" w:eastAsia="宋体" w:cs="Times New Roman"/>
          <w:kern w:val="2"/>
          <w:sz w:val="21"/>
          <w:szCs w:val="20"/>
          <w:lang w:eastAsia="zh-CN"/>
        </w:rPr>
      </w:pPr>
      <w:r>
        <w:rPr>
          <w:rFonts w:ascii="Times New Roman" w:hAnsi="Times New Roman" w:eastAsia="宋体" w:cs="Times New Roman"/>
          <w:kern w:val="2"/>
          <w:sz w:val="21"/>
          <w:szCs w:val="20"/>
          <w:lang w:eastAsia="zh-CN"/>
        </w:rPr>
        <w:drawing>
          <wp:inline distT="0" distB="0" distL="0" distR="0">
            <wp:extent cx="4785360" cy="2420620"/>
            <wp:effectExtent l="0" t="0" r="0" b="2540"/>
            <wp:docPr id="1924497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97546" name="图片 1"/>
                    <pic:cNvPicPr>
                      <a:picLocks noChangeAspect="1"/>
                    </pic:cNvPicPr>
                  </pic:nvPicPr>
                  <pic:blipFill>
                    <a:blip r:embed="rId17"/>
                    <a:stretch>
                      <a:fillRect/>
                    </a:stretch>
                  </pic:blipFill>
                  <pic:spPr>
                    <a:xfrm>
                      <a:off x="0" y="0"/>
                      <a:ext cx="4785360" cy="2420620"/>
                    </a:xfrm>
                    <a:prstGeom prst="rect">
                      <a:avLst/>
                    </a:prstGeom>
                  </pic:spPr>
                </pic:pic>
              </a:graphicData>
            </a:graphic>
          </wp:inline>
        </w:drawing>
      </w:r>
    </w:p>
    <w:p w14:paraId="129D21BD">
      <w:pPr>
        <w:keepNext/>
        <w:keepLines/>
        <w:widowControl w:val="0"/>
        <w:adjustRightInd w:val="0"/>
        <w:snapToGrid w:val="0"/>
        <w:spacing w:before="340" w:after="330"/>
        <w:ind w:firstLine="602"/>
        <w:jc w:val="both"/>
        <w:outlineLvl w:val="1"/>
        <w:rPr>
          <w:rFonts w:ascii="黑体" w:hAnsi="黑体" w:eastAsia="黑体" w:cs="黑体"/>
          <w:b/>
          <w:bCs/>
          <w:kern w:val="44"/>
          <w:sz w:val="30"/>
          <w:szCs w:val="30"/>
          <w:lang w:val="en-US" w:eastAsia="zh-CN" w:bidi="ar-SA"/>
        </w:rPr>
      </w:pPr>
      <w:r>
        <w:rPr>
          <w:rFonts w:hint="eastAsia" w:ascii="黑体" w:hAnsi="黑体" w:eastAsia="黑体" w:cs="黑体"/>
          <w:b/>
          <w:bCs/>
          <w:kern w:val="44"/>
          <w:sz w:val="30"/>
          <w:szCs w:val="30"/>
          <w:lang w:val="en-US" w:eastAsia="zh-CN" w:bidi="ar-SA"/>
        </w:rPr>
        <w:t>四、常见问题</w:t>
      </w:r>
      <w:bookmarkEnd w:id="7"/>
    </w:p>
    <w:p w14:paraId="2781EE13">
      <w:pPr>
        <w:widowControl w:val="0"/>
        <w:adjustRightInd w:val="0"/>
        <w:snapToGrid w:val="0"/>
        <w:spacing w:before="0" w:beforeAutospacing="0" w:after="120" w:afterAutospacing="0" w:line="360" w:lineRule="auto"/>
        <w:ind w:firstLine="560" w:firstLineChars="200"/>
        <w:rPr>
          <w:rFonts w:ascii="仿宋" w:hAnsi="仿宋" w:eastAsia="仿宋" w:cs="仿宋"/>
          <w:color w:val="000000"/>
          <w:kern w:val="2"/>
          <w:sz w:val="28"/>
          <w:szCs w:val="28"/>
          <w:lang w:eastAsia="zh-CN"/>
        </w:rPr>
      </w:pPr>
      <w:r>
        <w:rPr>
          <w:rFonts w:hint="eastAsia" w:ascii="仿宋" w:hAnsi="仿宋" w:eastAsia="仿宋" w:cs="仿宋"/>
          <w:color w:val="000000"/>
          <w:kern w:val="2"/>
          <w:sz w:val="28"/>
          <w:szCs w:val="28"/>
          <w:lang w:eastAsia="zh-CN"/>
        </w:rPr>
        <w:t>1.学习过程中如有技术问题，请通过以下方式联系咨询：</w:t>
      </w:r>
    </w:p>
    <w:p w14:paraId="4CAAF1A6">
      <w:pPr>
        <w:widowControl w:val="0"/>
        <w:adjustRightInd w:val="0"/>
        <w:snapToGrid w:val="0"/>
        <w:spacing w:before="0" w:beforeAutospacing="0" w:after="120" w:afterAutospacing="0" w:line="360" w:lineRule="auto"/>
        <w:ind w:firstLine="560" w:firstLineChars="200"/>
        <w:rPr>
          <w:rFonts w:ascii="仿宋" w:hAnsi="仿宋" w:eastAsia="仿宋" w:cs="仿宋"/>
          <w:color w:val="000000"/>
          <w:kern w:val="2"/>
          <w:sz w:val="28"/>
          <w:szCs w:val="28"/>
          <w:lang w:eastAsia="zh-CN"/>
        </w:rPr>
      </w:pPr>
      <w:r>
        <w:rPr>
          <w:rFonts w:hint="eastAsia" w:ascii="仿宋" w:hAnsi="仿宋" w:eastAsia="仿宋" w:cs="仿宋"/>
          <w:color w:val="000000"/>
          <w:kern w:val="2"/>
          <w:sz w:val="28"/>
          <w:szCs w:val="28"/>
          <w:lang w:eastAsia="zh-CN"/>
        </w:rPr>
        <w:t>（1）通过平台登录后的客服浮窗咨询客服老师：</w:t>
      </w:r>
    </w:p>
    <w:p w14:paraId="42E15B01">
      <w:pPr>
        <w:widowControl w:val="0"/>
        <w:adjustRightInd w:val="0"/>
        <w:snapToGrid w:val="0"/>
        <w:spacing w:before="0" w:beforeAutospacing="0" w:after="120" w:afterAutospacing="0" w:line="360" w:lineRule="auto"/>
        <w:ind w:firstLine="560" w:firstLineChars="200"/>
        <w:rPr>
          <w:rFonts w:ascii="仿宋" w:hAnsi="仿宋" w:eastAsia="仿宋" w:cs="仿宋"/>
          <w:color w:val="000000"/>
          <w:kern w:val="2"/>
          <w:sz w:val="28"/>
          <w:szCs w:val="28"/>
          <w:lang w:eastAsia="zh-CN"/>
        </w:rPr>
      </w:pPr>
      <w:r>
        <w:rPr>
          <w:rFonts w:hint="eastAsia" w:ascii="仿宋" w:hAnsi="仿宋" w:eastAsia="仿宋" w:cs="仿宋"/>
          <w:color w:val="000000"/>
          <w:kern w:val="2"/>
          <w:sz w:val="28"/>
          <w:szCs w:val="28"/>
          <w:lang w:eastAsia="zh-CN"/>
        </w:rPr>
        <w:t>周一至周五：上午8:30-12:00，下午13:00-17:30</w:t>
      </w:r>
    </w:p>
    <w:p w14:paraId="603E108C">
      <w:pPr>
        <w:widowControl w:val="0"/>
        <w:adjustRightInd w:val="0"/>
        <w:snapToGrid w:val="0"/>
        <w:spacing w:before="0" w:beforeAutospacing="0" w:after="120" w:afterAutospacing="0" w:line="360" w:lineRule="auto"/>
        <w:ind w:firstLine="560" w:firstLineChars="200"/>
        <w:rPr>
          <w:rFonts w:ascii="仿宋" w:hAnsi="仿宋" w:eastAsia="仿宋" w:cs="仿宋"/>
          <w:color w:val="000000"/>
          <w:kern w:val="2"/>
          <w:sz w:val="28"/>
          <w:szCs w:val="28"/>
          <w:lang w:eastAsia="zh-CN"/>
        </w:rPr>
      </w:pPr>
      <w:r>
        <w:rPr>
          <w:rFonts w:hint="eastAsia" w:ascii="仿宋" w:hAnsi="仿宋" w:eastAsia="仿宋" w:cs="仿宋"/>
          <w:color w:val="000000"/>
          <w:kern w:val="2"/>
          <w:sz w:val="28"/>
          <w:szCs w:val="28"/>
          <w:lang w:eastAsia="zh-CN"/>
        </w:rPr>
        <w:t>（2）直接拨打学员技术服务热线电话：400-811-9908</w:t>
      </w:r>
    </w:p>
    <w:p w14:paraId="6AE6C572">
      <w:pPr>
        <w:widowControl w:val="0"/>
        <w:adjustRightInd w:val="0"/>
        <w:snapToGrid w:val="0"/>
        <w:spacing w:before="0" w:beforeAutospacing="0" w:after="120" w:afterAutospacing="0" w:line="360" w:lineRule="auto"/>
        <w:ind w:firstLine="560" w:firstLineChars="200"/>
        <w:rPr>
          <w:rFonts w:ascii="仿宋" w:hAnsi="仿宋" w:eastAsia="仿宋" w:cs="仿宋"/>
          <w:color w:val="000000"/>
          <w:kern w:val="2"/>
          <w:sz w:val="28"/>
          <w:szCs w:val="28"/>
          <w:lang w:eastAsia="zh-CN"/>
        </w:rPr>
      </w:pPr>
      <w:r>
        <w:rPr>
          <w:rFonts w:hint="eastAsia" w:ascii="仿宋" w:hAnsi="仿宋" w:eastAsia="仿宋" w:cs="仿宋"/>
          <w:color w:val="000000"/>
          <w:kern w:val="2"/>
          <w:sz w:val="28"/>
          <w:szCs w:val="28"/>
          <w:lang w:eastAsia="zh-CN"/>
        </w:rPr>
        <w:t>服务时间：上午8:30-12:00；下午13:00-22:00；周末及节假日照常值班</w:t>
      </w:r>
    </w:p>
    <w:p w14:paraId="3AE18135">
      <w:pPr>
        <w:widowControl w:val="0"/>
        <w:adjustRightInd w:val="0"/>
        <w:snapToGrid w:val="0"/>
        <w:spacing w:before="0" w:beforeAutospacing="0" w:after="120" w:afterAutospacing="0" w:line="360" w:lineRule="auto"/>
        <w:ind w:firstLine="560" w:firstLineChars="200"/>
        <w:rPr>
          <w:rFonts w:ascii="仿宋" w:hAnsi="仿宋" w:eastAsia="仿宋" w:cs="仿宋"/>
          <w:color w:val="000000"/>
          <w:kern w:val="2"/>
          <w:sz w:val="28"/>
          <w:szCs w:val="28"/>
          <w:lang w:eastAsia="zh-CN"/>
        </w:rPr>
      </w:pPr>
      <w:r>
        <w:rPr>
          <w:rFonts w:hint="eastAsia" w:ascii="仿宋" w:hAnsi="仿宋" w:eastAsia="仿宋" w:cs="仿宋"/>
          <w:color w:val="000000"/>
          <w:kern w:val="2"/>
          <w:sz w:val="28"/>
          <w:szCs w:val="28"/>
          <w:lang w:eastAsia="zh-CN"/>
        </w:rPr>
        <w:t>（3）通过平台登录后页面右侧的“平台操作咨询”窗口留言咨询。</w:t>
      </w:r>
    </w:p>
    <w:p w14:paraId="200D61F0">
      <w:pPr>
        <w:widowControl w:val="0"/>
        <w:adjustRightInd w:val="0"/>
        <w:snapToGrid w:val="0"/>
        <w:spacing w:before="0" w:beforeAutospacing="0" w:after="120" w:afterAutospacing="0" w:line="360" w:lineRule="auto"/>
        <w:ind w:firstLine="560" w:firstLineChars="200"/>
        <w:rPr>
          <w:rFonts w:ascii="仿宋" w:hAnsi="仿宋" w:eastAsia="仿宋" w:cs="仿宋"/>
          <w:color w:val="000000"/>
          <w:kern w:val="2"/>
          <w:sz w:val="28"/>
          <w:szCs w:val="28"/>
          <w:lang w:eastAsia="zh-CN"/>
        </w:rPr>
      </w:pPr>
      <w:r>
        <w:rPr>
          <w:rFonts w:hint="eastAsia" w:ascii="仿宋" w:hAnsi="仿宋" w:eastAsia="仿宋" w:cs="仿宋"/>
          <w:color w:val="000000"/>
          <w:kern w:val="2"/>
          <w:sz w:val="28"/>
          <w:szCs w:val="28"/>
          <w:lang w:val="en-US" w:eastAsia="zh-CN"/>
        </w:rPr>
        <w:t>2</w:t>
      </w:r>
      <w:r>
        <w:rPr>
          <w:rFonts w:hint="eastAsia" w:ascii="仿宋" w:hAnsi="仿宋" w:eastAsia="仿宋" w:cs="仿宋"/>
          <w:color w:val="000000"/>
          <w:kern w:val="2"/>
          <w:sz w:val="28"/>
          <w:szCs w:val="28"/>
          <w:lang w:eastAsia="zh-CN"/>
        </w:rPr>
        <w:t>.平台兼容哪些浏览器？</w:t>
      </w:r>
    </w:p>
    <w:p w14:paraId="2AF973AC">
      <w:pPr>
        <w:widowControl w:val="0"/>
        <w:adjustRightInd w:val="0"/>
        <w:snapToGrid w:val="0"/>
        <w:spacing w:before="0" w:beforeAutospacing="0" w:after="120" w:afterAutospacing="0" w:line="360" w:lineRule="auto"/>
        <w:ind w:firstLine="560" w:firstLineChars="200"/>
        <w:rPr>
          <w:rFonts w:ascii="仿宋" w:hAnsi="仿宋" w:eastAsia="仿宋" w:cs="仿宋"/>
          <w:color w:val="000000"/>
          <w:kern w:val="2"/>
          <w:sz w:val="28"/>
          <w:szCs w:val="28"/>
          <w:lang w:eastAsia="zh-CN"/>
        </w:rPr>
      </w:pPr>
      <w:r>
        <w:rPr>
          <w:rFonts w:hint="eastAsia" w:ascii="仿宋" w:hAnsi="仿宋" w:eastAsia="仿宋" w:cs="仿宋"/>
          <w:color w:val="000000"/>
          <w:kern w:val="2"/>
          <w:sz w:val="28"/>
          <w:szCs w:val="28"/>
          <w:lang w:eastAsia="zh-CN"/>
        </w:rPr>
        <w:t>建议使用IE10及以上版本、谷歌、360安全浏览器（极速模式）</w:t>
      </w:r>
    </w:p>
    <w:bookmarkEnd w:id="1"/>
    <w:bookmarkEnd w:id="2"/>
    <w:bookmarkEnd w:id="3"/>
    <w:p w14:paraId="1D37EBBA">
      <w:pPr>
        <w:widowControl w:val="0"/>
        <w:adjustRightInd w:val="0"/>
        <w:snapToGrid w:val="0"/>
        <w:spacing w:after="120"/>
        <w:jc w:val="both"/>
        <w:rPr>
          <w:rFonts w:ascii="仿宋" w:hAnsi="仿宋" w:eastAsia="仿宋" w:cs="仿宋"/>
          <w:bCs/>
          <w:kern w:val="2"/>
          <w:sz w:val="21"/>
          <w:szCs w:val="21"/>
          <w:lang w:val="en-US" w:eastAsia="zh-CN" w:bidi="ar-SA"/>
        </w:rPr>
      </w:pPr>
    </w:p>
    <w:p w14:paraId="77F168FE">
      <w:pPr>
        <w:rPr>
          <w:rFonts w:hint="eastAsia"/>
        </w:rPr>
        <w:sectPr>
          <w:footerReference r:id="rId9" w:type="default"/>
          <w:pgSz w:w="11906" w:h="16838"/>
          <w:pgMar w:top="1588" w:right="1797" w:bottom="1440" w:left="1797" w:header="851" w:footer="992" w:gutter="0"/>
          <w:cols w:space="425" w:num="1"/>
          <w:docGrid w:linePitch="312" w:charSpace="0"/>
        </w:sectPr>
      </w:pPr>
    </w:p>
    <w:p w14:paraId="77706BC3">
      <w:pPr>
        <w:widowControl w:val="0"/>
        <w:adjustRightInd w:val="0"/>
        <w:snapToGrid w:val="0"/>
        <w:spacing w:before="0" w:beforeAutospacing="0" w:after="0" w:afterAutospacing="0" w:line="480" w:lineRule="exact"/>
        <w:ind w:firstLine="480" w:firstLineChars="0"/>
        <w:jc w:val="center"/>
        <w:rPr>
          <w:rFonts w:ascii="仿宋" w:hAnsi="仿宋" w:eastAsia="仿宋" w:cs="仿宋"/>
          <w:color w:val="000000"/>
          <w:kern w:val="2"/>
          <w:sz w:val="24"/>
          <w:szCs w:val="20"/>
          <w:lang w:eastAsia="zh-CN"/>
        </w:rPr>
      </w:pPr>
    </w:p>
    <w:p w14:paraId="0B35E6E1">
      <w:pPr>
        <w:widowControl w:val="0"/>
        <w:spacing w:before="156" w:beforeLines="50" w:beforeAutospacing="0" w:after="156" w:afterLines="50" w:afterAutospacing="0"/>
        <w:ind w:firstLine="960" w:firstLineChars="0"/>
        <w:jc w:val="center"/>
        <w:rPr>
          <w:rFonts w:ascii="华文中宋" w:hAnsi="华文中宋" w:eastAsia="华文中宋" w:cs="华文中宋"/>
          <w:kern w:val="2"/>
          <w:sz w:val="48"/>
          <w:szCs w:val="48"/>
          <w:lang w:eastAsia="zh-CN"/>
        </w:rPr>
      </w:pPr>
      <w:r>
        <w:rPr>
          <w:rFonts w:hint="eastAsia" w:ascii="华文中宋" w:hAnsi="华文中宋" w:eastAsia="华文中宋" w:cs="华文中宋"/>
          <w:kern w:val="2"/>
          <w:sz w:val="48"/>
          <w:szCs w:val="48"/>
          <w:lang w:eastAsia="zh-CN"/>
        </w:rPr>
        <w:t>学习公社云APP操作手册</w:t>
      </w:r>
    </w:p>
    <w:p w14:paraId="6452BAF9">
      <w:pPr>
        <w:widowControl w:val="0"/>
        <w:spacing w:before="156" w:beforeLines="50" w:beforeAutospacing="0" w:after="156" w:afterLines="50" w:afterAutospacing="0"/>
        <w:ind w:firstLine="720" w:firstLineChars="0"/>
        <w:jc w:val="center"/>
        <w:rPr>
          <w:rFonts w:ascii="华文中宋" w:hAnsi="华文中宋" w:eastAsia="华文中宋" w:cs="华文中宋"/>
          <w:kern w:val="2"/>
          <w:sz w:val="36"/>
          <w:szCs w:val="36"/>
          <w:lang w:eastAsia="zh-CN"/>
        </w:rPr>
      </w:pPr>
      <w:r>
        <w:rPr>
          <w:rFonts w:hint="eastAsia" w:ascii="华文中宋" w:hAnsi="华文中宋" w:eastAsia="华文中宋" w:cs="华文中宋"/>
          <w:kern w:val="2"/>
          <w:sz w:val="36"/>
          <w:szCs w:val="36"/>
          <w:lang w:eastAsia="zh-CN"/>
        </w:rPr>
        <w:t>（供手机端上网学习使用）</w:t>
      </w:r>
    </w:p>
    <w:p w14:paraId="304A9450">
      <w:pPr>
        <w:widowControl/>
        <w:wordWrap w:val="0"/>
        <w:spacing w:before="180" w:beforeAutospacing="0" w:after="0" w:afterAutospacing="0" w:line="480" w:lineRule="atLeast"/>
        <w:ind w:firstLine="480" w:firstLineChars="0"/>
        <w:jc w:val="center"/>
        <w:outlineLvl w:val="0"/>
        <w:rPr>
          <w:rFonts w:ascii="仿宋" w:hAnsi="仿宋" w:eastAsia="仿宋" w:cs="仿宋"/>
          <w:color w:val="000000"/>
          <w:kern w:val="44"/>
          <w:sz w:val="24"/>
          <w:szCs w:val="20"/>
          <w:lang w:eastAsia="zh-CN"/>
        </w:rPr>
      </w:pPr>
    </w:p>
    <w:p w14:paraId="5046070D">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02ABC0AF">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39F5C735">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09BD0E76">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35894C9A">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200A6C59">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0F97127A">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7F71CA42">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218F8F55">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64B71782">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5492A3C6">
      <w:pPr>
        <w:widowControl w:val="0"/>
        <w:spacing w:before="0" w:beforeAutospacing="0" w:after="0" w:afterAutospacing="0"/>
        <w:ind w:firstLine="480" w:firstLineChars="0"/>
        <w:jc w:val="center"/>
        <w:rPr>
          <w:rFonts w:ascii="仿宋" w:hAnsi="仿宋" w:eastAsia="仿宋" w:cs="仿宋"/>
          <w:color w:val="000000"/>
          <w:kern w:val="2"/>
          <w:sz w:val="24"/>
          <w:szCs w:val="20"/>
          <w:lang w:eastAsia="zh-CN"/>
        </w:rPr>
      </w:pPr>
    </w:p>
    <w:p w14:paraId="62BBDD23">
      <w:pPr>
        <w:widowControl w:val="0"/>
        <w:spacing w:before="0" w:beforeAutospacing="0" w:after="0" w:afterAutospacing="0"/>
        <w:ind w:firstLine="480" w:firstLineChars="0"/>
        <w:rPr>
          <w:rFonts w:ascii="仿宋" w:hAnsi="仿宋" w:eastAsia="仿宋" w:cs="仿宋"/>
          <w:color w:val="000000"/>
          <w:kern w:val="2"/>
          <w:sz w:val="24"/>
          <w:szCs w:val="20"/>
          <w:lang w:eastAsia="zh-CN"/>
        </w:rPr>
      </w:pPr>
    </w:p>
    <w:p w14:paraId="44ADFAB5">
      <w:pPr>
        <w:widowControl w:val="0"/>
        <w:spacing w:before="0" w:beforeAutospacing="0" w:after="0" w:afterAutospacing="0"/>
        <w:ind w:firstLine="480" w:firstLineChars="0"/>
        <w:rPr>
          <w:rFonts w:ascii="仿宋" w:hAnsi="仿宋" w:eastAsia="仿宋" w:cs="仿宋"/>
          <w:color w:val="000000"/>
          <w:kern w:val="2"/>
          <w:sz w:val="24"/>
          <w:szCs w:val="20"/>
          <w:lang w:eastAsia="zh-CN"/>
        </w:rPr>
      </w:pPr>
    </w:p>
    <w:p w14:paraId="1BC7A738">
      <w:pPr>
        <w:ind w:firstLine="562"/>
        <w:jc w:val="center"/>
        <w:rPr>
          <w:rFonts w:ascii="仿宋" w:hAnsi="仿宋" w:eastAsia="仿宋" w:cs="仿宋"/>
          <w:b/>
          <w:bCs/>
          <w:color w:val="000000"/>
          <w:sz w:val="24"/>
        </w:rPr>
        <w:sectPr>
          <w:pgSz w:w="16838" w:h="11906" w:orient="landscape"/>
          <w:pgMar w:top="1800" w:right="1440" w:bottom="1800" w:left="1440" w:header="851" w:footer="992" w:gutter="0"/>
          <w:pgNumType w:start="0"/>
          <w:cols w:space="720" w:num="1"/>
          <w:titlePg/>
          <w:docGrid w:type="lines" w:linePitch="312" w:charSpace="0"/>
        </w:sectPr>
      </w:pPr>
      <w:r>
        <w:rPr>
          <w:rFonts w:hint="eastAsia" w:ascii="宋体" w:hAnsi="宋体" w:eastAsia="宋体" w:cs="宋体"/>
          <w:b/>
          <w:bCs/>
          <w:color w:val="000000"/>
          <w:kern w:val="2"/>
          <w:sz w:val="28"/>
          <w:szCs w:val="28"/>
          <w:lang w:eastAsia="zh-CN"/>
        </w:rPr>
        <w:t>202</w:t>
      </w:r>
      <w:r>
        <w:rPr>
          <w:rFonts w:hint="eastAsia" w:ascii="宋体" w:hAnsi="宋体" w:eastAsia="宋体" w:cs="宋体"/>
          <w:b/>
          <w:bCs/>
          <w:color w:val="000000"/>
          <w:kern w:val="2"/>
          <w:sz w:val="28"/>
          <w:szCs w:val="28"/>
          <w:lang w:val="en-US" w:eastAsia="zh-CN"/>
        </w:rPr>
        <w:t>5</w:t>
      </w:r>
      <w:r>
        <w:rPr>
          <w:rFonts w:hint="eastAsia" w:ascii="宋体" w:hAnsi="宋体" w:eastAsia="宋体" w:cs="宋体"/>
          <w:b/>
          <w:bCs/>
          <w:color w:val="000000"/>
          <w:kern w:val="2"/>
          <w:sz w:val="28"/>
          <w:szCs w:val="28"/>
          <w:lang w:eastAsia="zh-CN"/>
        </w:rPr>
        <w:t>年</w:t>
      </w:r>
      <w:r>
        <w:rPr>
          <w:rFonts w:hint="eastAsia" w:ascii="宋体" w:hAnsi="宋体" w:eastAsia="宋体" w:cs="宋体"/>
          <w:b/>
          <w:bCs/>
          <w:color w:val="000000"/>
          <w:kern w:val="2"/>
          <w:sz w:val="28"/>
          <w:szCs w:val="28"/>
          <w:lang w:val="en-US" w:eastAsia="zh-CN"/>
        </w:rPr>
        <w:t>9</w:t>
      </w:r>
      <w:r>
        <w:rPr>
          <w:rFonts w:hint="eastAsia" w:ascii="宋体" w:hAnsi="宋体" w:eastAsia="宋体" w:cs="宋体"/>
          <w:b/>
          <w:bCs/>
          <w:color w:val="000000"/>
          <w:kern w:val="2"/>
          <w:sz w:val="28"/>
          <w:szCs w:val="28"/>
          <w:lang w:eastAsia="zh-CN"/>
        </w:rPr>
        <w:t>月</w:t>
      </w:r>
    </w:p>
    <w:p w14:paraId="2D0876AE">
      <w:pPr>
        <w:keepNext/>
        <w:keepLines/>
        <w:widowControl w:val="0"/>
        <w:adjustRightInd w:val="0"/>
        <w:snapToGrid w:val="0"/>
        <w:spacing w:before="340" w:after="330"/>
        <w:ind w:firstLine="602"/>
        <w:jc w:val="both"/>
        <w:outlineLvl w:val="1"/>
        <w:rPr>
          <w:rFonts w:ascii="黑体" w:hAnsi="黑体" w:eastAsia="黑体" w:cs="黑体"/>
          <w:b/>
          <w:bCs/>
          <w:kern w:val="44"/>
          <w:sz w:val="30"/>
          <w:szCs w:val="30"/>
          <w:lang w:val="en-US" w:eastAsia="zh-CN" w:bidi="ar-SA"/>
        </w:rPr>
      </w:pPr>
      <w:bookmarkStart w:id="8" w:name="_Toc5694"/>
      <w:bookmarkStart w:id="9" w:name="_Toc29306"/>
      <w:r>
        <w:rPr>
          <w:rFonts w:ascii="黑体" w:hAnsi="黑体" w:eastAsia="黑体" w:cs="黑体"/>
          <w:b/>
          <w:bCs/>
          <w:kern w:val="44"/>
          <w:sz w:val="30"/>
          <w:szCs w:val="30"/>
          <w:lang w:val="en-US" w:eastAsia="zh-CN" w:bidi="ar-SA"/>
        </w:rPr>
        <w:t>一、安装下载</w:t>
      </w:r>
      <w:bookmarkEnd w:id="8"/>
      <w:bookmarkEnd w:id="9"/>
    </w:p>
    <w:p w14:paraId="472D5493">
      <w:pPr>
        <w:widowControl/>
        <w:adjustRightInd w:val="0"/>
        <w:snapToGrid w:val="0"/>
        <w:spacing w:before="0" w:beforeAutospacing="0" w:after="120" w:afterAutospacing="0" w:line="360" w:lineRule="auto"/>
        <w:ind w:firstLine="560" w:firstLineChars="200"/>
        <w:jc w:val="left"/>
        <w:rPr>
          <w:rFonts w:ascii="仿宋" w:hAnsi="仿宋" w:eastAsia="仿宋" w:cs="仿宋"/>
          <w:color w:val="000000"/>
          <w:kern w:val="2"/>
          <w:sz w:val="28"/>
          <w:szCs w:val="28"/>
          <w:lang w:eastAsia="zh-CN"/>
        </w:rPr>
      </w:pPr>
      <w:bookmarkStart w:id="10" w:name="_Toc21770"/>
      <w:bookmarkStart w:id="11" w:name="_Toc26396"/>
      <w:r>
        <w:rPr>
          <w:rFonts w:hint="eastAsia" w:ascii="仿宋" w:hAnsi="仿宋" w:eastAsia="仿宋" w:cs="仿宋"/>
          <w:color w:val="000000"/>
          <w:kern w:val="2"/>
          <w:sz w:val="28"/>
          <w:szCs w:val="28"/>
          <w:lang w:eastAsia="zh-CN"/>
        </w:rPr>
        <w:t>扫描下面二维码，根据页面提示，用手机浏览器打开页面，下载安装包，安装“</w:t>
      </w:r>
      <w:r>
        <w:rPr>
          <w:rFonts w:hint="eastAsia" w:ascii="仿宋" w:hAnsi="仿宋" w:eastAsia="仿宋" w:cs="仿宋"/>
          <w:b/>
          <w:bCs/>
          <w:color w:val="000000"/>
          <w:kern w:val="2"/>
          <w:sz w:val="28"/>
          <w:szCs w:val="28"/>
          <w:lang w:eastAsia="zh-CN"/>
        </w:rPr>
        <w:t>学习公社云</w:t>
      </w:r>
      <w:r>
        <w:rPr>
          <w:rFonts w:hint="eastAsia" w:ascii="仿宋" w:hAnsi="仿宋" w:eastAsia="仿宋" w:cs="仿宋"/>
          <w:color w:val="000000"/>
          <w:kern w:val="2"/>
          <w:sz w:val="28"/>
          <w:szCs w:val="28"/>
          <w:lang w:eastAsia="zh-CN"/>
        </w:rPr>
        <w:t>”APP。</w:t>
      </w:r>
      <w:bookmarkEnd w:id="10"/>
      <w:bookmarkEnd w:id="11"/>
    </w:p>
    <w:p w14:paraId="0A3303D0">
      <w:pPr>
        <w:widowControl w:val="0"/>
        <w:adjustRightInd w:val="0"/>
        <w:snapToGrid w:val="0"/>
        <w:spacing w:before="0" w:beforeAutospacing="0" w:after="0" w:afterAutospacing="0" w:line="360" w:lineRule="auto"/>
        <w:ind w:firstLine="480" w:firstLineChars="200"/>
        <w:jc w:val="center"/>
        <w:rPr>
          <w:rFonts w:ascii="仿宋" w:hAnsi="仿宋" w:eastAsia="仿宋" w:cs="仿宋"/>
          <w:color w:val="000000"/>
          <w:kern w:val="2"/>
          <w:sz w:val="24"/>
          <w:szCs w:val="20"/>
          <w:lang w:eastAsia="zh-CN"/>
        </w:rPr>
      </w:pPr>
      <w:r>
        <w:rPr>
          <w:rFonts w:hint="eastAsia" w:ascii="仿宋" w:hAnsi="仿宋" w:eastAsia="仿宋" w:cs="仿宋"/>
          <w:color w:val="000000"/>
          <w:kern w:val="2"/>
          <w:sz w:val="24"/>
          <w:szCs w:val="20"/>
          <w:lang w:eastAsia="zh-CN"/>
        </w:rPr>
        <mc:AlternateContent>
          <mc:Choice Requires="wps">
            <w:drawing>
              <wp:anchor distT="0" distB="0" distL="114300" distR="114300" simplePos="0" relativeHeight="251661312" behindDoc="0" locked="0" layoutInCell="1" allowOverlap="1">
                <wp:simplePos x="0" y="0"/>
                <wp:positionH relativeFrom="margin">
                  <wp:posOffset>6302375</wp:posOffset>
                </wp:positionH>
                <wp:positionV relativeFrom="paragraph">
                  <wp:posOffset>1939290</wp:posOffset>
                </wp:positionV>
                <wp:extent cx="2047875" cy="421640"/>
                <wp:effectExtent l="19050" t="19050" r="20955" b="199390"/>
                <wp:wrapNone/>
                <wp:docPr id="77" name="矩形标注 77"/>
                <wp:cNvGraphicFramePr/>
                <a:graphic xmlns:a="http://schemas.openxmlformats.org/drawingml/2006/main">
                  <a:graphicData uri="http://schemas.microsoft.com/office/word/2010/wordprocessingShape">
                    <wps:wsp>
                      <wps:cNvSpPr>
                        <a:spLocks noChangeArrowheads="1"/>
                      </wps:cNvSpPr>
                      <wps:spPr bwMode="auto">
                        <a:xfrm>
                          <a:off x="0" y="0"/>
                          <a:ext cx="2047875" cy="421640"/>
                        </a:xfrm>
                        <a:prstGeom prst="wedgeRectCallout">
                          <a:avLst>
                            <a:gd name="adj1" fmla="val 1856"/>
                            <a:gd name="adj2" fmla="val 87532"/>
                          </a:avLst>
                        </a:prstGeom>
                        <a:solidFill>
                          <a:srgbClr val="FBE5D6"/>
                        </a:solidFill>
                        <a:ln w="38100">
                          <a:solidFill>
                            <a:srgbClr val="FFFFFF"/>
                          </a:solidFill>
                          <a:miter lim="800000"/>
                        </a:ln>
                        <a:effectLst/>
                      </wps:spPr>
                      <wps:txbx>
                        <w:txbxContent>
                          <w:p w14:paraId="3CB0BDC2">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在浏览器中点击此处下载安装。</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96.25pt;margin-top:152.7pt;height:33.2pt;width:161.25pt;mso-position-horizontal-relative:margin;z-index:251661312;v-text-anchor:middle;mso-width-relative:page;mso-height-relative:page;" fillcolor="#FBE5D6" filled="t" stroked="t" coordsize="21600,21600" o:gfxdata="UEsDBAoAAAAAAIdO4kAAAAAAAAAAAAAAAAAEAAAAZHJzL1BLAwQUAAAACACHTuJAKhbAk9oAAAAM&#10;AQAADwAAAGRycy9kb3ducmV2LnhtbE2Py07DMBBF90j8gzVIbCpqpyW0CXG6ACHEroSItRsPScCP&#10;YLsP/p7pCpYzc3Tn3GpzsoYdMMTROwnZXABD13k9ul5C+/Z0swYWk3JaGe9Qwg9G2NSXF5UqtT+6&#10;Vzw0qWcU4mKpJAwpTSXnsRvQqjj3Ezq6ffhgVaIx9FwHdaRwa/hCiDtu1ejow6AmfBiw+2r2VsLj&#10;1uTNy2fbzZ7Fqp2994X/DoWU11eZuAeW8JT+YDjrkzrU5LTze6cjMxKKYpETKmEp8ltgZ2KZ5VRv&#10;R6tVtgZeV/x/ifoXUEsDBBQAAAAIAIdO4kBCMCA1ewIAAO8EAAAOAAAAZHJzL2Uyb0RvYy54bWyt&#10;VM1y0zAQvjPDO2h0p/5p0gRPnU5JCMNMgQ6FB1Ak2RboD0mJU16Ax4DhBGfOPA7lNVjLbkjKpQd8&#10;8Gi1q2+/3U+r07OtkmjDnRdGlzg7SjHimhomdF3it2+Wj6YY+UA0I9JoXuJr7vHZ7OGD09YWPDeN&#10;kYw7BCDaF60tcROCLZLE04Yr4o+M5RqclXGKBDBdnTBHWkBXMsnT9CRpjWPWGcq9h91F78QDorsP&#10;oKkqQfnC0LXiOvSojksSoCTfCOvxLLKtKk7Dq6ryPCBZYqg0xD8kgfWq+yezU1LUjthG0IECuQ+F&#10;OzUpIjQk3UEtSCBo7cQ/UEpQZ7ypwhE1KukLiR2BKrL0Tm+uGmJ5rAVa7e2u6f7/wdKXm0uHBCvx&#10;ZIKRJgoU//35+6+fX2++fLr58Q3BNvSotb6A0Ct76boqvb0w9L1H2swbomt+7pxpG04YMMu6+OTg&#10;QGd4OIpW7QvDIANZBxPbta2c6gChEWgbVbneqcK3AVHYzNPRZDoZY0TBN8qzk1GULSHF7WnrfHjG&#10;jULdosQtZzV/DdLPiZRmHWImsrnwISrEhjIJe5dhVCkJgm+IRNl0fDLch72QfD8EaBznsT5SDIBA&#10;4zZ97IyRgi2FlNFw9WouHQL0Ei+fPB0vYgI44vfDpEZtiY+nWZpGqgdOf4Cx7L6BwEGYEgGmUgpV&#10;4mnafUOQ1B0RHicBGnArTadGr2rYrraDwCvDrkEkZ/opgTcCFo1xHzFqYUJK7D+sieMYyecahH6c&#10;jUAJFKIxGk9yMNy+Z7XvIZoCVIlpcBj1xjz0g7i2TtQN5Mpi+dqcw/WoxI5sz2u4VDAHsDoYtH07&#10;Rv19p2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oWwJPaAAAADAEAAA8AAAAAAAAAAQAgAAAA&#10;IgAAAGRycy9kb3ducmV2LnhtbFBLAQIUABQAAAAIAIdO4kBCMCA1ewIAAO8EAAAOAAAAAAAAAAEA&#10;IAAAACkBAABkcnMvZTJvRG9jLnhtbFBLBQYAAAAABgAGAFkBAAAWBgAAAAA=&#10;" adj="11201,29707">
                <v:fill on="t" focussize="0,0"/>
                <v:stroke weight="3pt" color="#FFFFFF" miterlimit="8" joinstyle="miter"/>
                <v:imagedata o:title=""/>
                <o:lock v:ext="edit" aspectratio="f"/>
                <v:textbox>
                  <w:txbxContent>
                    <w:p w14:paraId="3CB0BDC2">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在浏览器中点击此处下载安装。</w:t>
                      </w:r>
                    </w:p>
                  </w:txbxContent>
                </v:textbox>
              </v:shape>
            </w:pict>
          </mc:Fallback>
        </mc:AlternateContent>
      </w:r>
      <w:r>
        <w:rPr>
          <w:rFonts w:hint="eastAsia" w:ascii="仿宋" w:hAnsi="仿宋" w:eastAsia="仿宋" w:cs="仿宋"/>
          <w:color w:val="000000"/>
          <w:kern w:val="2"/>
          <w:sz w:val="24"/>
          <w:szCs w:val="20"/>
          <w:lang w:eastAsia="zh-CN"/>
        </w:rPr>
        <mc:AlternateContent>
          <mc:Choice Requires="wps">
            <w:drawing>
              <wp:anchor distT="0" distB="0" distL="114300" distR="114300" simplePos="0" relativeHeight="251659264" behindDoc="0" locked="0" layoutInCell="1" allowOverlap="1">
                <wp:simplePos x="0" y="0"/>
                <wp:positionH relativeFrom="margin">
                  <wp:posOffset>3276600</wp:posOffset>
                </wp:positionH>
                <wp:positionV relativeFrom="paragraph">
                  <wp:posOffset>1015365</wp:posOffset>
                </wp:positionV>
                <wp:extent cx="1762125" cy="514350"/>
                <wp:effectExtent l="19050" t="659765" r="139065" b="29845"/>
                <wp:wrapNone/>
                <wp:docPr id="76" name="矩形标注 76"/>
                <wp:cNvGraphicFramePr/>
                <a:graphic xmlns:a="http://schemas.openxmlformats.org/drawingml/2006/main">
                  <a:graphicData uri="http://schemas.microsoft.com/office/word/2010/wordprocessingShape">
                    <wps:wsp>
                      <wps:cNvSpPr>
                        <a:spLocks noChangeArrowheads="1"/>
                      </wps:cNvSpPr>
                      <wps:spPr bwMode="auto">
                        <a:xfrm>
                          <a:off x="0" y="0"/>
                          <a:ext cx="1762125" cy="514350"/>
                        </a:xfrm>
                        <a:prstGeom prst="wedgeRectCallout">
                          <a:avLst>
                            <a:gd name="adj1" fmla="val 53750"/>
                            <a:gd name="adj2" fmla="val -164194"/>
                          </a:avLst>
                        </a:prstGeom>
                        <a:solidFill>
                          <a:srgbClr val="FBE5D6"/>
                        </a:solidFill>
                        <a:ln w="38100">
                          <a:solidFill>
                            <a:srgbClr val="FFFFFF"/>
                          </a:solidFill>
                          <a:miter lim="800000"/>
                        </a:ln>
                        <a:effectLst/>
                      </wps:spPr>
                      <wps:txbx>
                        <w:txbxContent>
                          <w:p w14:paraId="4D997B45">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根据提示用浏览器打开此页面。</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258pt;margin-top:79.95pt;height:40.5pt;width:138.75pt;mso-position-horizontal-relative:margin;z-index:251659264;v-text-anchor:middle;mso-width-relative:page;mso-height-relative:page;" fillcolor="#FBE5D6" filled="t" stroked="t" coordsize="21600,21600" o:gfxdata="UEsDBAoAAAAAAIdO4kAAAAAAAAAAAAAAAAAEAAAAZHJzL1BLAwQUAAAACACHTuJA2FYvi9gAAAAL&#10;AQAADwAAAGRycy9kb3ducmV2LnhtbE2PMU/DMBSEdyT+g/WQ2KidQgIOcSpRwYpEYOn2apskbWyn&#10;sdOWf89jouPpTnffVauzG9jRTrEPXkG2EMCs18H0vlXw9fl29wQsJvQGh+Ctgh8bYVVfX1VYmnDy&#10;H/bYpJZRiY8lKuhSGkvOo+6sw7gIo/XkfYfJYSI5tdxMeKJyN/ClEAV32Hta6HC0687qfTM7BRo7&#10;zRsh9zuxedltXg+H9ftcKHV7k4lnYMme038Y/vAJHWpi2obZm8gGBXlW0JdERi4lMEo8yvsc2FbB&#10;8kFI4HXFLz/Uv1BLAwQUAAAACACHTuJAJk0kAn8CAADyBAAADgAAAGRycy9lMm9Eb2MueG1srVTN&#10;ctMwEL4zwztodG9tp/lpPXU6JSEMMwU6FB5AkWRboD8kJU54AR4DhhOcOfM4lNdgLbshKZce0MGj&#10;1a6+/XY/rc8vNkqiNXdeGF3g7DjFiGtqmNBVgd++WRydYuQD0YxIo3mBt9zji+njR+eNzfnA1EYy&#10;7hCAaJ83tsB1CDZPEk9rrog/NpZrcJbGKRLAdFXCHGkAXclkkKbjpDGOWWco9x5O550T94juIYCm&#10;LAXlc0NXiuvQoTouSYCSfC2sx9PItiw5Da/K0vOAZIGh0hC/kAT2y/abTM9JXjlia0F7CuQhFO7V&#10;pIjQkHQHNSeBoJUT/0ApQZ3xpgzH1KikKyR2BKrI0nu9uamJ5bEWaLW3u6b7/wdLX66vHRKswJMx&#10;RpooUPz35++/fn69/fLp9sc3BMfQo8b6HEJv7LVrq/T2ytD3Hmkzq4mu+KVzpqk5YcAsa+OTgwut&#10;4eEqWjYvDIMMZBVMbNemdKoFhEagTVRlu1OFbwKicJhNxoNsMMKIgm+UDU9GUbaE5He3rfPhGTcK&#10;tZsCN5xV/DVIPyNSmlWImcj6yoeoEOvLJOxdhlGpJAi+JhKNTiYdMqi4FzPYjznKxsPsbBhLJHmP&#10;CUzuGMTmGCnYQkgZDVctZ9IhSFDgxZOno3nsJ1zx+2FSo6bAJ6dZmka2B05/gLFoV0/gIEyJAIMp&#10;hSrwadquPkjqlgiPwwA9uFOnFaQTNmyWm17jpWFb0MmZblDgNwGb2riPGDUwJAX2H1bEcYzkcw1a&#10;n2XDYTtV0RiOJgMw3L5nue8hmgJUgWlwGHXGLHSzuLJOVDXkymL52lzCCynFjmzHq39XMAqwO5i1&#10;fTtG/f1VT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2FYvi9gAAAALAQAADwAAAAAAAAABACAA&#10;AAAiAAAAZHJzL2Rvd25yZXYueG1sUEsBAhQAFAAAAAgAh07iQCZNJAJ/AgAA8gQAAA4AAAAAAAAA&#10;AQAgAAAAJwEAAGRycy9lMm9Eb2MueG1sUEsFBgAAAAAGAAYAWQEAABgGAAAAAA==&#10;" adj="22410,-24666">
                <v:fill on="t" focussize="0,0"/>
                <v:stroke weight="3pt" color="#FFFFFF" miterlimit="8" joinstyle="miter"/>
                <v:imagedata o:title=""/>
                <o:lock v:ext="edit" aspectratio="f"/>
                <v:textbox>
                  <w:txbxContent>
                    <w:p w14:paraId="4D997B45">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根据提示用浏览器打开此页面。</w:t>
                      </w:r>
                    </w:p>
                  </w:txbxContent>
                </v:textbox>
              </v:shape>
            </w:pict>
          </mc:Fallback>
        </mc:AlternateContent>
      </w:r>
      <w:r>
        <w:rPr>
          <w:rFonts w:hint="eastAsia" w:ascii="仿宋" w:hAnsi="仿宋" w:eastAsia="仿宋" w:cs="仿宋"/>
          <w:kern w:val="2"/>
          <w:sz w:val="24"/>
          <w:szCs w:val="20"/>
          <w:lang w:eastAsia="zh-CN"/>
        </w:rPr>
        <w:drawing>
          <wp:inline distT="0" distB="0" distL="0" distR="0">
            <wp:extent cx="2668905" cy="2668905"/>
            <wp:effectExtent l="0" t="0" r="13335" b="1333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68905" cy="2668905"/>
                    </a:xfrm>
                    <a:prstGeom prst="rect">
                      <a:avLst/>
                    </a:prstGeom>
                    <a:noFill/>
                    <a:ln>
                      <a:noFill/>
                    </a:ln>
                  </pic:spPr>
                </pic:pic>
              </a:graphicData>
            </a:graphic>
          </wp:inline>
        </w:drawing>
      </w:r>
      <w:r>
        <w:rPr>
          <w:rFonts w:hint="eastAsia" w:ascii="仿宋" w:hAnsi="仿宋" w:eastAsia="仿宋" w:cs="仿宋"/>
          <w:color w:val="000000"/>
          <w:kern w:val="2"/>
          <w:sz w:val="24"/>
          <w:szCs w:val="20"/>
          <w:lang w:eastAsia="zh-CN"/>
        </w:rPr>
        <w:t xml:space="preserve"> </w:t>
      </w:r>
      <w:r>
        <w:rPr>
          <w:rFonts w:hint="eastAsia" w:ascii="仿宋" w:hAnsi="仿宋" w:eastAsia="仿宋" w:cs="仿宋"/>
          <w:kern w:val="2"/>
          <w:sz w:val="24"/>
          <w:szCs w:val="20"/>
          <w:lang w:eastAsia="zh-CN"/>
        </w:rPr>
        <w:drawing>
          <wp:inline distT="0" distB="0" distL="0" distR="0">
            <wp:extent cx="1774190" cy="2951480"/>
            <wp:effectExtent l="0" t="0" r="889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76569" cy="2955556"/>
                    </a:xfrm>
                    <a:prstGeom prst="rect">
                      <a:avLst/>
                    </a:prstGeom>
                    <a:noFill/>
                    <a:ln>
                      <a:noFill/>
                    </a:ln>
                    <a:effectLst/>
                  </pic:spPr>
                </pic:pic>
              </a:graphicData>
            </a:graphic>
          </wp:inline>
        </w:drawing>
      </w:r>
      <w:r>
        <w:rPr>
          <w:rFonts w:hint="eastAsia" w:ascii="仿宋" w:hAnsi="仿宋" w:eastAsia="仿宋" w:cs="仿宋"/>
          <w:color w:val="000000"/>
          <w:kern w:val="2"/>
          <w:sz w:val="24"/>
          <w:szCs w:val="20"/>
          <w:lang w:eastAsia="zh-CN"/>
        </w:rPr>
        <w:t xml:space="preserve"> </w:t>
      </w:r>
      <w:r>
        <w:rPr>
          <w:rFonts w:hint="eastAsia" w:ascii="仿宋" w:hAnsi="仿宋" w:eastAsia="仿宋" w:cs="仿宋"/>
          <w:kern w:val="2"/>
          <w:sz w:val="24"/>
          <w:szCs w:val="20"/>
          <w:lang w:eastAsia="zh-CN"/>
        </w:rPr>
        <w:drawing>
          <wp:inline distT="0" distB="0" distL="0" distR="0">
            <wp:extent cx="1764665" cy="2952115"/>
            <wp:effectExtent l="0" t="0" r="317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69706" cy="2959954"/>
                    </a:xfrm>
                    <a:prstGeom prst="rect">
                      <a:avLst/>
                    </a:prstGeom>
                    <a:noFill/>
                    <a:ln>
                      <a:noFill/>
                    </a:ln>
                    <a:effectLst/>
                  </pic:spPr>
                </pic:pic>
              </a:graphicData>
            </a:graphic>
          </wp:inline>
        </w:drawing>
      </w:r>
    </w:p>
    <w:p w14:paraId="2B3CEC24">
      <w:pPr>
        <w:widowControl w:val="0"/>
        <w:adjustRightInd w:val="0"/>
        <w:snapToGrid w:val="0"/>
        <w:spacing w:before="0" w:beforeAutospacing="0" w:after="0" w:afterAutospacing="0" w:line="360" w:lineRule="auto"/>
        <w:ind w:firstLine="480" w:firstLineChars="200"/>
        <w:jc w:val="center"/>
        <w:rPr>
          <w:rFonts w:ascii="仿宋" w:hAnsi="仿宋" w:eastAsia="仿宋" w:cs="仿宋"/>
          <w:color w:val="000000"/>
          <w:kern w:val="2"/>
          <w:sz w:val="24"/>
          <w:szCs w:val="20"/>
          <w:lang w:eastAsia="zh-CN"/>
        </w:rPr>
      </w:pPr>
    </w:p>
    <w:p w14:paraId="0505199F">
      <w:pPr>
        <w:widowControl w:val="0"/>
        <w:adjustRightInd w:val="0"/>
        <w:snapToGrid w:val="0"/>
        <w:spacing w:before="0" w:beforeAutospacing="0" w:after="0" w:afterAutospacing="0" w:line="360" w:lineRule="auto"/>
        <w:ind w:firstLine="480" w:firstLineChars="200"/>
        <w:jc w:val="center"/>
        <w:rPr>
          <w:rFonts w:hint="eastAsia" w:ascii="仿宋" w:hAnsi="仿宋" w:eastAsia="仿宋" w:cs="仿宋"/>
          <w:color w:val="000000"/>
          <w:kern w:val="2"/>
          <w:sz w:val="24"/>
          <w:szCs w:val="20"/>
          <w:lang w:eastAsia="zh-CN"/>
        </w:rPr>
      </w:pPr>
    </w:p>
    <w:p w14:paraId="1163CEBC">
      <w:pPr>
        <w:bidi w:val="0"/>
        <w:jc w:val="center"/>
        <w:rPr>
          <w:rFonts w:hint="eastAsia" w:ascii="微软雅黑" w:hAnsi="微软雅黑" w:eastAsia="微软雅黑" w:cstheme="minorBidi"/>
          <w:sz w:val="24"/>
          <w:szCs w:val="24"/>
          <w:lang w:val="en-US" w:eastAsia="zh-CN" w:bidi="ar-SA"/>
        </w:rPr>
      </w:pPr>
    </w:p>
    <w:p w14:paraId="028782F8">
      <w:pPr>
        <w:keepNext/>
        <w:keepLines/>
        <w:widowControl w:val="0"/>
        <w:adjustRightInd w:val="0"/>
        <w:snapToGrid w:val="0"/>
        <w:spacing w:before="340" w:after="330"/>
        <w:ind w:firstLine="602"/>
        <w:jc w:val="both"/>
        <w:outlineLvl w:val="1"/>
        <w:rPr>
          <w:rFonts w:ascii="黑体" w:hAnsi="黑体" w:eastAsia="黑体" w:cs="黑体"/>
          <w:b/>
          <w:bCs/>
          <w:kern w:val="44"/>
          <w:sz w:val="30"/>
          <w:szCs w:val="30"/>
          <w:lang w:val="en-US" w:eastAsia="zh-CN" w:bidi="ar-SA"/>
        </w:rPr>
      </w:pPr>
      <w:bookmarkStart w:id="12" w:name="_Toc28700"/>
      <w:r>
        <w:rPr>
          <w:rFonts w:ascii="黑体" w:hAnsi="黑体" w:eastAsia="黑体" w:cs="黑体"/>
          <w:b/>
          <w:bCs/>
          <w:kern w:val="44"/>
          <w:sz w:val="30"/>
          <w:szCs w:val="30"/>
          <w:lang w:val="en-US" w:eastAsia="zh-CN" w:bidi="ar-SA"/>
        </w:rPr>
        <w:t>二、登录</w:t>
      </w:r>
      <w:bookmarkEnd w:id="12"/>
      <w:bookmarkStart w:id="13" w:name="_Toc19612"/>
    </w:p>
    <w:bookmarkEnd w:id="13"/>
    <w:p w14:paraId="15FF2E79">
      <w:pPr>
        <w:widowControl w:val="0"/>
        <w:adjustRightInd w:val="0"/>
        <w:snapToGrid w:val="0"/>
        <w:spacing w:after="120" w:line="360" w:lineRule="auto"/>
        <w:ind w:firstLine="562" w:firstLineChars="200"/>
        <w:jc w:val="both"/>
        <w:outlineLvl w:val="2"/>
        <w:rPr>
          <w:rFonts w:ascii="仿宋" w:hAnsi="仿宋" w:eastAsia="仿宋" w:cs="仿宋"/>
          <w:b/>
          <w:bCs/>
          <w:color w:val="000000"/>
          <w:kern w:val="2"/>
          <w:sz w:val="28"/>
          <w:szCs w:val="28"/>
          <w:lang w:val="en-US" w:eastAsia="zh-CN" w:bidi="ar-SA"/>
        </w:rPr>
      </w:pPr>
      <w:bookmarkStart w:id="14" w:name="_Toc9399"/>
      <w:r>
        <w:rPr>
          <w:rFonts w:hint="eastAsia" w:ascii="仿宋" w:hAnsi="仿宋" w:eastAsia="仿宋" w:cs="仿宋"/>
          <w:b/>
          <w:bCs/>
          <w:color w:val="000000"/>
          <w:kern w:val="2"/>
          <w:sz w:val="28"/>
          <w:szCs w:val="28"/>
          <w:lang w:val="en-US" w:eastAsia="zh-CN" w:bidi="ar-SA"/>
        </w:rPr>
        <w:t>2.1登录</w:t>
      </w:r>
      <w:bookmarkEnd w:id="14"/>
    </w:p>
    <w:p w14:paraId="63A7C0FE">
      <w:pPr>
        <w:widowControl w:val="0"/>
        <w:adjustRightInd w:val="0"/>
        <w:snapToGrid w:val="0"/>
        <w:spacing w:before="0" w:beforeAutospacing="0" w:after="120" w:afterAutospacing="0" w:line="360" w:lineRule="auto"/>
        <w:ind w:firstLine="560" w:firstLineChars="200"/>
        <w:outlineLvl w:val="1"/>
        <w:rPr>
          <w:rFonts w:ascii="仿宋" w:hAnsi="仿宋" w:eastAsia="仿宋" w:cs="仿宋"/>
          <w:color w:val="000000"/>
          <w:kern w:val="2"/>
          <w:sz w:val="28"/>
          <w:szCs w:val="28"/>
          <w:lang w:eastAsia="zh-CN"/>
        </w:rPr>
      </w:pPr>
      <w:bookmarkStart w:id="15" w:name="_Toc21553"/>
      <w:bookmarkStart w:id="16" w:name="_Toc4325"/>
      <w:r>
        <w:rPr>
          <w:rFonts w:hint="eastAsia" w:ascii="仿宋" w:hAnsi="仿宋" w:eastAsia="仿宋" w:cs="仿宋"/>
          <w:color w:val="000000"/>
          <w:kern w:val="2"/>
          <w:sz w:val="28"/>
          <w:szCs w:val="28"/>
          <w:lang w:eastAsia="zh-CN"/>
        </w:rPr>
        <w:t>“学习公社云APP”下载成功后，选择“手机验证码登录”进行登录，手机号为：报名手机号。</w:t>
      </w:r>
      <w:bookmarkEnd w:id="15"/>
      <w:bookmarkEnd w:id="16"/>
    </w:p>
    <w:p w14:paraId="438F247E">
      <w:pPr>
        <w:widowControl w:val="0"/>
        <w:spacing w:before="0" w:beforeAutospacing="0" w:after="0" w:afterAutospacing="0"/>
        <w:ind w:firstLine="420" w:firstLineChars="200"/>
        <w:jc w:val="center"/>
        <w:rPr>
          <w:rFonts w:ascii="仿宋" w:hAnsi="仿宋" w:eastAsia="仿宋" w:cs="仿宋"/>
          <w:color w:val="000000"/>
          <w:kern w:val="2"/>
          <w:sz w:val="24"/>
          <w:szCs w:val="20"/>
          <w:shd w:val="clear" w:color="auto" w:fill="FFFFFF"/>
          <w:lang w:eastAsia="zh-CN"/>
        </w:rPr>
      </w:pPr>
      <w:r>
        <w:rPr>
          <w:rFonts w:ascii="Times New Roman" w:hAnsi="Times New Roman" w:eastAsia="宋体" w:cs="Times New Roman"/>
          <w:kern w:val="2"/>
          <w:sz w:val="21"/>
          <w:szCs w:val="20"/>
          <w:lang w:eastAsia="zh-CN"/>
        </w:rPr>
        <w:drawing>
          <wp:inline distT="0" distB="0" distL="0" distR="0">
            <wp:extent cx="1669415" cy="3578860"/>
            <wp:effectExtent l="0" t="0" r="6985" b="2540"/>
            <wp:docPr id="280636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6041" name="图片 1"/>
                    <pic:cNvPicPr>
                      <a:picLocks noChangeAspect="1"/>
                    </pic:cNvPicPr>
                  </pic:nvPicPr>
                  <pic:blipFill>
                    <a:blip r:embed="rId21"/>
                    <a:stretch>
                      <a:fillRect/>
                    </a:stretch>
                  </pic:blipFill>
                  <pic:spPr>
                    <a:xfrm>
                      <a:off x="0" y="0"/>
                      <a:ext cx="1684078" cy="3610726"/>
                    </a:xfrm>
                    <a:prstGeom prst="rect">
                      <a:avLst/>
                    </a:prstGeom>
                  </pic:spPr>
                </pic:pic>
              </a:graphicData>
            </a:graphic>
          </wp:inline>
        </w:drawing>
      </w:r>
      <w:r>
        <w:rPr>
          <w:rFonts w:hint="eastAsia" w:ascii="仿宋" w:hAnsi="仿宋" w:eastAsia="仿宋" w:cs="仿宋"/>
          <w:color w:val="000000"/>
          <w:kern w:val="2"/>
          <w:sz w:val="24"/>
          <w:szCs w:val="20"/>
          <w:shd w:val="clear" w:color="auto" w:fill="FFFFFF"/>
          <w:lang w:eastAsia="zh-CN"/>
        </w:rPr>
        <w:t xml:space="preserve">            </w:t>
      </w:r>
      <w:r>
        <w:rPr>
          <w:rFonts w:ascii="Times New Roman" w:hAnsi="Times New Roman" w:eastAsia="宋体" w:cs="Times New Roman"/>
          <w:kern w:val="2"/>
          <w:sz w:val="21"/>
          <w:szCs w:val="20"/>
          <w:lang w:eastAsia="zh-CN"/>
        </w:rPr>
        <w:drawing>
          <wp:inline distT="0" distB="0" distL="0" distR="0">
            <wp:extent cx="1696085" cy="3601085"/>
            <wp:effectExtent l="0" t="0" r="10795" b="10795"/>
            <wp:docPr id="1557125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25981" name="图片 1"/>
                    <pic:cNvPicPr>
                      <a:picLocks noChangeAspect="1"/>
                    </pic:cNvPicPr>
                  </pic:nvPicPr>
                  <pic:blipFill>
                    <a:blip r:embed="rId22"/>
                    <a:stretch>
                      <a:fillRect/>
                    </a:stretch>
                  </pic:blipFill>
                  <pic:spPr>
                    <a:xfrm>
                      <a:off x="0" y="0"/>
                      <a:ext cx="1705799" cy="3621771"/>
                    </a:xfrm>
                    <a:prstGeom prst="rect">
                      <a:avLst/>
                    </a:prstGeom>
                  </pic:spPr>
                </pic:pic>
              </a:graphicData>
            </a:graphic>
          </wp:inline>
        </w:drawing>
      </w:r>
    </w:p>
    <w:p w14:paraId="37435CB3">
      <w:pPr>
        <w:widowControl w:val="0"/>
        <w:adjustRightInd w:val="0"/>
        <w:snapToGrid w:val="0"/>
        <w:spacing w:after="120" w:line="360" w:lineRule="auto"/>
        <w:ind w:firstLine="562" w:firstLineChars="200"/>
        <w:jc w:val="both"/>
        <w:outlineLvl w:val="2"/>
        <w:rPr>
          <w:rFonts w:ascii="仿宋" w:hAnsi="仿宋" w:eastAsia="仿宋" w:cs="仿宋"/>
          <w:b/>
          <w:bCs/>
          <w:color w:val="000000"/>
          <w:kern w:val="2"/>
          <w:sz w:val="28"/>
          <w:szCs w:val="28"/>
          <w:lang w:val="en-US" w:eastAsia="zh-CN" w:bidi="ar-SA"/>
        </w:rPr>
      </w:pPr>
      <w:bookmarkStart w:id="17" w:name="_Toc17592"/>
      <w:bookmarkStart w:id="18" w:name="_Toc7180"/>
      <w:r>
        <w:rPr>
          <w:rFonts w:hint="eastAsia" w:ascii="仿宋" w:hAnsi="仿宋" w:eastAsia="仿宋" w:cs="仿宋"/>
          <w:b/>
          <w:bCs/>
          <w:color w:val="000000"/>
          <w:kern w:val="2"/>
          <w:sz w:val="28"/>
          <w:szCs w:val="28"/>
          <w:lang w:val="en-US" w:eastAsia="zh-CN" w:bidi="ar-SA"/>
        </w:rPr>
        <w:t>2.2重置密码</w:t>
      </w:r>
      <w:bookmarkEnd w:id="17"/>
      <w:bookmarkEnd w:id="18"/>
    </w:p>
    <w:p w14:paraId="31068F15">
      <w:pPr>
        <w:widowControl w:val="0"/>
        <w:adjustRightInd w:val="0"/>
        <w:snapToGrid w:val="0"/>
        <w:spacing w:before="0" w:beforeAutospacing="0" w:after="120" w:afterAutospacing="0" w:line="360" w:lineRule="auto"/>
        <w:ind w:firstLine="560" w:firstLineChars="200"/>
        <w:rPr>
          <w:rFonts w:ascii="仿宋" w:hAnsi="仿宋" w:eastAsia="仿宋" w:cs="仿宋"/>
          <w:color w:val="000000"/>
          <w:kern w:val="2"/>
          <w:sz w:val="28"/>
          <w:szCs w:val="28"/>
          <w:lang w:eastAsia="zh-CN"/>
        </w:rPr>
      </w:pPr>
      <w:r>
        <w:rPr>
          <w:rFonts w:hint="eastAsia" w:ascii="仿宋" w:hAnsi="仿宋" w:eastAsia="仿宋" w:cs="仿宋"/>
          <w:color w:val="000000"/>
          <w:kern w:val="2"/>
          <w:sz w:val="28"/>
          <w:szCs w:val="28"/>
          <w:lang w:eastAsia="zh-CN"/>
        </w:rPr>
        <w:t>忘记密码的学员，点击【账号密码登录】-【忘记密码】按钮，通过手机短信验证码，即可重置登录密码。</w:t>
      </w:r>
    </w:p>
    <w:p w14:paraId="13D62098">
      <w:pPr>
        <w:ind w:firstLine="480"/>
        <w:jc w:val="center"/>
        <w:rPr>
          <w:rFonts w:ascii="仿宋" w:hAnsi="仿宋" w:eastAsia="仿宋" w:cs="仿宋"/>
          <w:color w:val="000000"/>
          <w:sz w:val="24"/>
          <w:shd w:val="clear" w:color="auto" w:fill="FFFFFF"/>
        </w:rPr>
        <w:sectPr>
          <w:footerReference r:id="rId10" w:type="default"/>
          <w:pgSz w:w="16838" w:h="11906" w:orient="landscape"/>
          <w:pgMar w:top="1800" w:right="1440" w:bottom="1800" w:left="1440" w:header="851" w:footer="992" w:gutter="0"/>
          <w:pgNumType w:start="13"/>
          <w:cols w:space="720" w:num="1"/>
          <w:docGrid w:type="lines" w:linePitch="312" w:charSpace="0"/>
        </w:sectPr>
      </w:pPr>
      <w:r>
        <w:rPr>
          <w:rFonts w:hint="eastAsia" w:ascii="仿宋" w:hAnsi="仿宋" w:eastAsia="仿宋" w:cs="仿宋"/>
          <w:color w:val="000000"/>
          <w:kern w:val="2"/>
          <w:sz w:val="24"/>
          <w:szCs w:val="20"/>
          <w:lang w:eastAsia="zh-CN"/>
        </w:rPr>
        <mc:AlternateContent>
          <mc:Choice Requires="wps">
            <w:drawing>
              <wp:anchor distT="0" distB="0" distL="114300" distR="114300" simplePos="0" relativeHeight="251660288" behindDoc="0" locked="0" layoutInCell="1" allowOverlap="1">
                <wp:simplePos x="0" y="0"/>
                <wp:positionH relativeFrom="margin">
                  <wp:posOffset>3398520</wp:posOffset>
                </wp:positionH>
                <wp:positionV relativeFrom="paragraph">
                  <wp:posOffset>2169795</wp:posOffset>
                </wp:positionV>
                <wp:extent cx="1762125" cy="334010"/>
                <wp:effectExtent l="19050" t="661670" r="32385" b="25400"/>
                <wp:wrapNone/>
                <wp:docPr id="75" name="矩形标注 75"/>
                <wp:cNvGraphicFramePr/>
                <a:graphic xmlns:a="http://schemas.openxmlformats.org/drawingml/2006/main">
                  <a:graphicData uri="http://schemas.microsoft.com/office/word/2010/wordprocessingShape">
                    <wps:wsp>
                      <wps:cNvSpPr>
                        <a:spLocks noChangeArrowheads="1"/>
                      </wps:cNvSpPr>
                      <wps:spPr bwMode="auto">
                        <a:xfrm>
                          <a:off x="0" y="0"/>
                          <a:ext cx="1762125" cy="334010"/>
                        </a:xfrm>
                        <a:prstGeom prst="wedgeRectCallout">
                          <a:avLst>
                            <a:gd name="adj1" fmla="val 46468"/>
                            <a:gd name="adj2" fmla="val -228134"/>
                          </a:avLst>
                        </a:prstGeom>
                        <a:solidFill>
                          <a:srgbClr val="FBE5D6"/>
                        </a:solidFill>
                        <a:ln w="38100">
                          <a:solidFill>
                            <a:srgbClr val="FFFFFF"/>
                          </a:solidFill>
                          <a:miter lim="800000"/>
                        </a:ln>
                        <a:effectLst/>
                      </wps:spPr>
                      <wps:txbx>
                        <w:txbxContent>
                          <w:p w14:paraId="7C8F0957">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点击忘记密码，重置密码。</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267.6pt;margin-top:170.85pt;height:26.3pt;width:138.75pt;mso-position-horizontal-relative:margin;z-index:251660288;v-text-anchor:middle;mso-width-relative:page;mso-height-relative:page;" fillcolor="#FBE5D6" filled="t" stroked="t" coordsize="21600,21600" o:gfxdata="UEsDBAoAAAAAAIdO4kAAAAAAAAAAAAAAAAAEAAAAZHJzL1BLAwQUAAAACACHTuJAj5nxHNoAAAAL&#10;AQAADwAAAGRycy9kb3ducmV2LnhtbE2Py07DMBBF90j8gzVI7KjzaNMmxKkEEhskUChV1248TQLx&#10;OMTug79nWMFuHkd3zpTrix3ECSffO1IQzyIQSI0zPbUKtu9PdysQPmgyenCECr7Rw7q6vip1YdyZ&#10;3vC0Ca3gEPKFVtCFMBZS+qZDq/3MjUi8O7jJ6sDt1Eoz6TOH20EmUZRJq3viC50e8bHD5nNztApC&#10;/ZBhW8s6/9o+59HHa5LtXnZK3d7E0T2IgJfwB8OvPqtDxU57dyTjxaBgkS4SRhWk83gJgolVnHCx&#10;50k+T0FWpfz/Q/UDUEsDBBQAAAAIAIdO4kCzFSFGegIAAPIEAAAOAAAAZHJzL2Uyb0RvYy54bWyt&#10;VM1y0zAQvjPDO2h0b/0TNw2eOp2SEIaZAh0KD6DIsi3QH5ISp7wAjwHDCc6ceRzKa7CWnZAUDj3g&#10;g0erXX377X5anZ1vpEBrZh3XqsDJcYwRU1SXXNUFfvN6cTTByHmiSiK0YgW+YQ6fTx8+OGtNzlLd&#10;aFEyiwBEubw1BW68N3kUOdowSdyxNkyBs9JWEg+mraPSkhbQpYjSOB5HrbalsZoy52B33jvxgGjv&#10;A6irilM213QlmfI9qmWCeCjJNdw4PA1sq4pR/7KqHPNIFBgq9eEPSWC97P7R9IzktSWm4XSgQO5D&#10;4U5NknAFSXdQc+IJWln+F5Tk1GqnK39MtYz6QkJHoIokvtOb64YYFmqBVjuza7r7f7D0xfrKIl4W&#10;+PQEI0UkKP7r07efP77cfv54+/0rgm3oUWtcDqHX5sp2VTpzqek7h5SeNUTV7MJa3TaMlMAs6eKj&#10;gwOd4eAoWrbPdQkZyMrr0K5NZWUHCI1Am6DKzU4VtvGIwmZyOk6TFNhR8I1GGfQppCD59rSxzj9l&#10;WqJuUeCWlTV7BdLPiBB65UMmsr50PihUDmWS8m2CUSUFCL4mAmXjbDwZLsReTLofc5Smk2SUDfkH&#10;zIjkWwahOVrwcsGFCIatlzNhESQo8OLxk5P5eDjs9sOEQi0UN0niOLA9cLoDjEX3/QtDcg+DKbgs&#10;8CTuviFIqI4IC8MAPdiq0wnSC+s3y82g8VKXN6CT1f2gwDMBi0bbDxi1MCQFdu9XxDKMxDMFWj9K&#10;sqybqmBkJ6cpGHbfs9z3EEUBqsDUW4x6Y+b7WVwZy+sGciWhfKUv4IZUfEe25zXcKxgFWB3M2r4d&#10;ov48Vd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5nxHNoAAAALAQAADwAAAAAAAAABACAAAAAi&#10;AAAAZHJzL2Rvd25yZXYueG1sUEsBAhQAFAAAAAgAh07iQLMVIUZ6AgAA8gQAAA4AAAAAAAAAAQAg&#10;AAAAKQEAAGRycy9lMm9Eb2MueG1sUEsFBgAAAAAGAAYAWQEAABUGAAAAAA==&#10;" adj="20837,-38477">
                <v:fill on="t" focussize="0,0"/>
                <v:stroke weight="3pt" color="#FFFFFF" miterlimit="8" joinstyle="miter"/>
                <v:imagedata o:title=""/>
                <o:lock v:ext="edit" aspectratio="f"/>
                <v:textbox>
                  <w:txbxContent>
                    <w:p w14:paraId="7C8F0957">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点击忘记密码，重置密码。</w:t>
                      </w:r>
                    </w:p>
                  </w:txbxContent>
                </v:textbox>
              </v:shape>
            </w:pict>
          </mc:Fallback>
        </mc:AlternateContent>
      </w:r>
      <w:r>
        <w:rPr>
          <w:rFonts w:ascii="Times New Roman" w:hAnsi="Times New Roman" w:eastAsia="宋体" w:cs="Times New Roman"/>
          <w:kern w:val="2"/>
          <w:sz w:val="21"/>
          <w:szCs w:val="20"/>
          <w:lang w:eastAsia="zh-CN"/>
        </w:rPr>
        <w:t xml:space="preserve"> </w:t>
      </w:r>
      <w:r>
        <w:rPr>
          <w:rFonts w:ascii="Times New Roman" w:hAnsi="Times New Roman" w:eastAsia="宋体" w:cs="Times New Roman"/>
          <w:kern w:val="2"/>
          <w:sz w:val="21"/>
          <w:szCs w:val="20"/>
          <w:lang w:eastAsia="zh-CN"/>
        </w:rPr>
        <w:drawing>
          <wp:inline distT="0" distB="0" distL="0" distR="0">
            <wp:extent cx="1843405" cy="4008120"/>
            <wp:effectExtent l="0" t="0" r="635" b="0"/>
            <wp:docPr id="1759521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21244" name="图片 1"/>
                    <pic:cNvPicPr>
                      <a:picLocks noChangeAspect="1"/>
                    </pic:cNvPicPr>
                  </pic:nvPicPr>
                  <pic:blipFill>
                    <a:blip r:embed="rId23"/>
                    <a:stretch>
                      <a:fillRect/>
                    </a:stretch>
                  </pic:blipFill>
                  <pic:spPr>
                    <a:xfrm>
                      <a:off x="0" y="0"/>
                      <a:ext cx="1851691" cy="4026214"/>
                    </a:xfrm>
                    <a:prstGeom prst="rect">
                      <a:avLst/>
                    </a:prstGeom>
                  </pic:spPr>
                </pic:pic>
              </a:graphicData>
            </a:graphic>
          </wp:inline>
        </w:drawing>
      </w:r>
      <w:r>
        <w:rPr>
          <w:rFonts w:hint="eastAsia" w:ascii="仿宋" w:hAnsi="仿宋" w:eastAsia="仿宋" w:cs="仿宋"/>
          <w:color w:val="000000"/>
          <w:kern w:val="2"/>
          <w:sz w:val="24"/>
          <w:szCs w:val="20"/>
          <w:shd w:val="clear" w:color="auto" w:fill="FFFFFF"/>
          <w:lang w:eastAsia="zh-CN"/>
        </w:rPr>
        <w:t xml:space="preserve">  </w:t>
      </w:r>
      <w:r>
        <w:rPr>
          <w:rFonts w:ascii="Times New Roman" w:hAnsi="Times New Roman" w:eastAsia="宋体" w:cs="Times New Roman"/>
          <w:kern w:val="2"/>
          <w:sz w:val="21"/>
          <w:szCs w:val="20"/>
          <w:lang w:eastAsia="zh-CN"/>
        </w:rPr>
        <w:drawing>
          <wp:inline distT="0" distB="0" distL="0" distR="0">
            <wp:extent cx="1939290" cy="4008120"/>
            <wp:effectExtent l="0" t="0" r="11430" b="0"/>
            <wp:docPr id="1593888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88241" name="图片 1"/>
                    <pic:cNvPicPr>
                      <a:picLocks noChangeAspect="1"/>
                    </pic:cNvPicPr>
                  </pic:nvPicPr>
                  <pic:blipFill>
                    <a:blip r:embed="rId24"/>
                    <a:stretch>
                      <a:fillRect/>
                    </a:stretch>
                  </pic:blipFill>
                  <pic:spPr>
                    <a:xfrm>
                      <a:off x="0" y="0"/>
                      <a:ext cx="1948723" cy="4027392"/>
                    </a:xfrm>
                    <a:prstGeom prst="rect">
                      <a:avLst/>
                    </a:prstGeom>
                  </pic:spPr>
                </pic:pic>
              </a:graphicData>
            </a:graphic>
          </wp:inline>
        </w:drawing>
      </w:r>
    </w:p>
    <w:p w14:paraId="50E9E7D0">
      <w:pPr>
        <w:keepNext/>
        <w:keepLines/>
        <w:widowControl w:val="0"/>
        <w:adjustRightInd w:val="0"/>
        <w:snapToGrid w:val="0"/>
        <w:spacing w:before="340" w:after="330"/>
        <w:ind w:left="0" w:leftChars="0" w:firstLine="602" w:firstLineChars="200"/>
        <w:jc w:val="both"/>
        <w:outlineLvl w:val="1"/>
        <w:rPr>
          <w:rFonts w:ascii="黑体" w:hAnsi="黑体" w:eastAsia="黑体" w:cs="黑体"/>
          <w:b/>
          <w:bCs/>
          <w:kern w:val="44"/>
          <w:sz w:val="30"/>
          <w:szCs w:val="30"/>
          <w:lang w:val="en-US" w:eastAsia="zh-CN" w:bidi="ar-SA"/>
        </w:rPr>
      </w:pPr>
      <w:bookmarkStart w:id="19" w:name="_Toc4823"/>
      <w:bookmarkStart w:id="20" w:name="_Toc18779"/>
      <w:r>
        <w:rPr>
          <w:rFonts w:hint="eastAsia" w:ascii="黑体" w:hAnsi="黑体" w:eastAsia="黑体" w:cs="黑体"/>
          <w:b/>
          <w:bCs/>
          <w:kern w:val="44"/>
          <w:sz w:val="30"/>
          <w:szCs w:val="30"/>
          <w:lang w:val="en-US" w:eastAsia="zh-CN" w:bidi="ar-SA"/>
        </w:rPr>
        <w:t>三</w:t>
      </w:r>
      <w:r>
        <w:rPr>
          <w:rFonts w:ascii="黑体" w:hAnsi="黑体" w:eastAsia="黑体" w:cs="黑体"/>
          <w:b/>
          <w:bCs/>
          <w:kern w:val="44"/>
          <w:sz w:val="30"/>
          <w:szCs w:val="30"/>
          <w:lang w:val="en-US" w:eastAsia="zh-CN" w:bidi="ar-SA"/>
        </w:rPr>
        <w:t>、</w:t>
      </w:r>
      <w:r>
        <w:rPr>
          <w:rFonts w:hint="eastAsia" w:ascii="黑体" w:hAnsi="黑体" w:eastAsia="黑体" w:cs="黑体"/>
          <w:b/>
          <w:bCs/>
          <w:kern w:val="44"/>
          <w:sz w:val="30"/>
          <w:szCs w:val="30"/>
          <w:lang w:val="en-US" w:eastAsia="zh-CN" w:bidi="ar-SA"/>
        </w:rPr>
        <w:t>项目</w:t>
      </w:r>
      <w:r>
        <w:rPr>
          <w:rFonts w:ascii="黑体" w:hAnsi="黑体" w:eastAsia="黑体" w:cs="黑体"/>
          <w:b/>
          <w:bCs/>
          <w:kern w:val="44"/>
          <w:sz w:val="30"/>
          <w:szCs w:val="30"/>
          <w:lang w:val="en-US" w:eastAsia="zh-CN" w:bidi="ar-SA"/>
        </w:rPr>
        <w:t>学习</w:t>
      </w:r>
      <w:bookmarkEnd w:id="19"/>
      <w:bookmarkEnd w:id="20"/>
    </w:p>
    <w:p w14:paraId="00195D79">
      <w:pPr>
        <w:widowControl w:val="0"/>
        <w:spacing w:before="0" w:beforeAutospacing="0" w:after="120" w:afterAutospacing="0" w:line="360" w:lineRule="auto"/>
        <w:ind w:firstLine="560" w:firstLineChars="200"/>
        <w:jc w:val="left"/>
        <w:rPr>
          <w:rFonts w:hint="eastAsia" w:ascii="仿宋" w:hAnsi="仿宋" w:eastAsia="仿宋" w:cs="仿宋"/>
          <w:kern w:val="2"/>
          <w:sz w:val="24"/>
          <w:szCs w:val="20"/>
          <w:lang w:eastAsia="zh-CN"/>
        </w:rPr>
      </w:pPr>
      <w:r>
        <w:rPr>
          <w:rFonts w:hint="eastAsia" w:ascii="仿宋" w:hAnsi="仿宋" w:eastAsia="仿宋" w:cs="仿宋"/>
          <w:color w:val="000000"/>
          <w:kern w:val="2"/>
          <w:sz w:val="28"/>
          <w:szCs w:val="28"/>
          <w:lang w:eastAsia="zh-CN"/>
        </w:rPr>
        <w:t>移动端成功登录后，在页面下方点击“学习”，即可以查看到您参加的培训项目。点击参训项目可以开始项目学习，</w:t>
      </w:r>
      <w:r>
        <w:rPr>
          <w:rFonts w:hint="eastAsia" w:ascii="仿宋" w:hAnsi="仿宋" w:eastAsia="仿宋" w:cs="仿宋"/>
          <w:bCs/>
          <w:color w:val="000000"/>
          <w:kern w:val="2"/>
          <w:sz w:val="28"/>
          <w:szCs w:val="28"/>
          <w:lang w:eastAsia="zh-CN"/>
        </w:rPr>
        <w:t>点击界面右上角的“全部课程模块”可按模块进行学习，也可直接点击界面上所展示的课程进行学习。点击课程名称即可开始学习。</w:t>
      </w:r>
      <w:r>
        <w:rPr>
          <w:rFonts w:hint="eastAsia" w:ascii="仿宋" w:hAnsi="仿宋" w:eastAsia="仿宋" w:cs="仿宋"/>
          <w:b/>
          <w:bCs w:val="0"/>
          <w:color w:val="000000"/>
          <w:kern w:val="2"/>
          <w:sz w:val="28"/>
          <w:szCs w:val="28"/>
          <w:lang w:eastAsia="zh-CN"/>
        </w:rPr>
        <w:t>（</w:t>
      </w:r>
      <w:r>
        <w:rPr>
          <w:rFonts w:hint="eastAsia" w:ascii="仿宋" w:hAnsi="仿宋" w:eastAsia="仿宋" w:cs="仿宋"/>
          <w:b/>
          <w:bCs w:val="0"/>
          <w:color w:val="000000"/>
          <w:kern w:val="2"/>
          <w:sz w:val="28"/>
          <w:szCs w:val="28"/>
          <w:lang w:val="en-US" w:eastAsia="zh-CN"/>
        </w:rPr>
        <w:t>完成学习任务后，请在电脑端下载学时证明。</w:t>
      </w:r>
      <w:r>
        <w:rPr>
          <w:rFonts w:hint="eastAsia" w:ascii="仿宋" w:hAnsi="仿宋" w:eastAsia="仿宋" w:cs="仿宋"/>
          <w:b/>
          <w:bCs w:val="0"/>
          <w:color w:val="000000"/>
          <w:kern w:val="2"/>
          <w:sz w:val="28"/>
          <w:szCs w:val="28"/>
          <w:lang w:eastAsia="zh-CN"/>
        </w:rPr>
        <w:t>）</w:t>
      </w:r>
      <w:r>
        <w:rPr>
          <w:rFonts w:hint="eastAsia" w:ascii="仿宋" w:hAnsi="仿宋" w:eastAsia="仿宋" w:cs="仿宋"/>
          <w:b/>
          <w:bCs w:val="0"/>
          <w:kern w:val="2"/>
          <w:sz w:val="24"/>
          <w:szCs w:val="20"/>
          <w:lang w:eastAsia="zh-CN"/>
        </w:rPr>
        <w:t xml:space="preserve">   </w:t>
      </w:r>
      <w:r>
        <w:rPr>
          <w:rFonts w:hint="eastAsia" w:ascii="仿宋" w:hAnsi="仿宋" w:eastAsia="仿宋" w:cs="仿宋"/>
          <w:kern w:val="2"/>
          <w:sz w:val="24"/>
          <w:szCs w:val="20"/>
          <w:lang w:eastAsia="zh-CN"/>
        </w:rPr>
        <w:t xml:space="preserve">      </w:t>
      </w:r>
    </w:p>
    <w:p w14:paraId="7E74172C">
      <w:pPr>
        <w:widowControl w:val="0"/>
        <w:spacing w:before="0" w:beforeAutospacing="0" w:after="120" w:afterAutospacing="0" w:line="360" w:lineRule="auto"/>
        <w:ind w:firstLine="480" w:firstLineChars="200"/>
        <w:jc w:val="center"/>
        <w:rPr>
          <w:rFonts w:hint="eastAsia" w:ascii="仿宋" w:hAnsi="仿宋" w:eastAsia="仿宋" w:cs="仿宋"/>
          <w:kern w:val="2"/>
          <w:sz w:val="24"/>
          <w:szCs w:val="20"/>
          <w:lang w:eastAsia="zh-CN"/>
        </w:rPr>
      </w:pPr>
      <w:r>
        <w:rPr>
          <w:rFonts w:hint="eastAsia" w:ascii="仿宋" w:hAnsi="仿宋" w:eastAsia="仿宋" w:cs="仿宋"/>
          <w:kern w:val="2"/>
          <w:sz w:val="24"/>
          <w:szCs w:val="20"/>
          <w:lang w:eastAsia="zh-CN"/>
        </w:rPr>
        <w:drawing>
          <wp:inline distT="0" distB="0" distL="114300" distR="114300">
            <wp:extent cx="1843405" cy="3289300"/>
            <wp:effectExtent l="0" t="0" r="635" b="2540"/>
            <wp:docPr id="19" name="图片 19" descr="fde0bde3-c9be-4d6e-bf79-dd8221b9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de0bde3-c9be-4d6e-bf79-dd8221b91820"/>
                    <pic:cNvPicPr>
                      <a:picLocks noChangeAspect="1"/>
                    </pic:cNvPicPr>
                  </pic:nvPicPr>
                  <pic:blipFill>
                    <a:blip r:embed="rId25"/>
                    <a:srcRect t="9833" r="1546" b="28473"/>
                    <a:stretch>
                      <a:fillRect/>
                    </a:stretch>
                  </pic:blipFill>
                  <pic:spPr>
                    <a:xfrm>
                      <a:off x="0" y="0"/>
                      <a:ext cx="1843405" cy="3289300"/>
                    </a:xfrm>
                    <a:prstGeom prst="rect">
                      <a:avLst/>
                    </a:prstGeom>
                  </pic:spPr>
                </pic:pic>
              </a:graphicData>
            </a:graphic>
          </wp:inline>
        </w:drawing>
      </w:r>
    </w:p>
    <w:p w14:paraId="0D5CB333">
      <w:pPr>
        <w:widowControl w:val="0"/>
        <w:spacing w:before="0" w:beforeAutospacing="0" w:after="120" w:afterAutospacing="0" w:line="360" w:lineRule="auto"/>
        <w:ind w:firstLine="480" w:firstLineChars="200"/>
        <w:jc w:val="left"/>
        <w:rPr>
          <w:rFonts w:hint="eastAsia" w:ascii="仿宋" w:hAnsi="仿宋" w:eastAsia="仿宋" w:cs="仿宋"/>
          <w:kern w:val="2"/>
          <w:sz w:val="24"/>
          <w:szCs w:val="20"/>
          <w:lang w:eastAsia="zh-CN"/>
        </w:rPr>
      </w:pPr>
    </w:p>
    <w:p w14:paraId="1C2C1104">
      <w:pPr>
        <w:keepNext/>
        <w:keepLines/>
        <w:widowControl w:val="0"/>
        <w:adjustRightInd w:val="0"/>
        <w:snapToGrid w:val="0"/>
        <w:spacing w:before="340" w:after="330"/>
        <w:ind w:firstLine="602"/>
        <w:jc w:val="both"/>
        <w:outlineLvl w:val="1"/>
        <w:rPr>
          <w:rFonts w:hint="eastAsia" w:ascii="黑体" w:hAnsi="黑体" w:eastAsia="黑体" w:cs="黑体"/>
          <w:b/>
          <w:bCs/>
          <w:kern w:val="44"/>
          <w:sz w:val="30"/>
          <w:szCs w:val="30"/>
          <w:lang w:val="en-US" w:eastAsia="zh-CN" w:bidi="ar-SA"/>
        </w:rPr>
      </w:pPr>
      <w:bookmarkStart w:id="21" w:name="_Toc3545"/>
      <w:r>
        <w:rPr>
          <w:rFonts w:hint="eastAsia" w:ascii="黑体" w:hAnsi="黑体" w:eastAsia="黑体" w:cs="黑体"/>
          <w:b/>
          <w:bCs/>
          <w:kern w:val="44"/>
          <w:sz w:val="30"/>
          <w:szCs w:val="30"/>
          <w:lang w:val="en-US" w:eastAsia="zh-CN" w:bidi="ar-SA"/>
        </w:rPr>
        <w:t>四、个人空间</w:t>
      </w:r>
      <w:bookmarkEnd w:id="21"/>
    </w:p>
    <w:p w14:paraId="304E65B1">
      <w:pPr>
        <w:widowControl/>
        <w:adjustRightInd w:val="0"/>
        <w:snapToGrid w:val="0"/>
        <w:spacing w:before="0" w:beforeAutospacing="0" w:after="120" w:afterAutospacing="0" w:line="360" w:lineRule="auto"/>
        <w:ind w:firstLine="560" w:firstLineChars="200"/>
        <w:rPr>
          <w:rFonts w:hint="eastAsia" w:ascii="仿宋" w:hAnsi="仿宋" w:eastAsia="仿宋" w:cs="仿宋"/>
          <w:color w:val="000000"/>
          <w:kern w:val="2"/>
          <w:sz w:val="28"/>
          <w:szCs w:val="28"/>
          <w:lang w:eastAsia="zh-CN"/>
        </w:rPr>
      </w:pPr>
      <w:bookmarkStart w:id="22" w:name="_Toc22913"/>
      <w:r>
        <w:rPr>
          <w:rFonts w:hint="eastAsia" w:ascii="仿宋" w:hAnsi="仿宋" w:eastAsia="仿宋" w:cs="仿宋"/>
          <w:color w:val="000000"/>
          <w:kern w:val="2"/>
          <w:sz w:val="28"/>
          <w:szCs w:val="28"/>
          <w:lang w:eastAsia="zh-CN"/>
        </w:rPr>
        <w:t>点击导航栏【个人】，进入个人空间，可以查看个人信息、修改头像、修改密码，</w:t>
      </w:r>
      <w:r>
        <w:rPr>
          <w:rFonts w:hint="eastAsia" w:ascii="仿宋" w:hAnsi="仿宋" w:eastAsia="仿宋" w:cs="仿宋"/>
          <w:color w:val="000000"/>
          <w:kern w:val="2"/>
          <w:sz w:val="28"/>
          <w:szCs w:val="28"/>
          <w:lang w:val="en-US" w:eastAsia="zh-CN"/>
        </w:rPr>
        <w:t>进行</w:t>
      </w:r>
      <w:r>
        <w:rPr>
          <w:rFonts w:hint="eastAsia" w:ascii="仿宋" w:hAnsi="仿宋" w:eastAsia="仿宋" w:cs="仿宋"/>
          <w:color w:val="000000"/>
          <w:kern w:val="2"/>
          <w:sz w:val="28"/>
          <w:szCs w:val="28"/>
          <w:lang w:eastAsia="zh-CN"/>
        </w:rPr>
        <w:t>常见问题</w:t>
      </w:r>
      <w:r>
        <w:rPr>
          <w:rFonts w:hint="eastAsia" w:ascii="仿宋" w:hAnsi="仿宋" w:eastAsia="仿宋" w:cs="仿宋"/>
          <w:color w:val="000000"/>
          <w:kern w:val="2"/>
          <w:sz w:val="28"/>
          <w:szCs w:val="28"/>
          <w:lang w:val="en-US" w:eastAsia="zh-CN"/>
        </w:rPr>
        <w:t>咨询</w:t>
      </w:r>
      <w:r>
        <w:rPr>
          <w:rFonts w:hint="eastAsia" w:ascii="仿宋" w:hAnsi="仿宋" w:eastAsia="仿宋" w:cs="仿宋"/>
          <w:color w:val="000000"/>
          <w:kern w:val="2"/>
          <w:sz w:val="28"/>
          <w:szCs w:val="28"/>
          <w:lang w:eastAsia="zh-CN"/>
        </w:rPr>
        <w:t>等。</w:t>
      </w:r>
      <w:bookmarkEnd w:id="22"/>
    </w:p>
    <w:p w14:paraId="550B5182">
      <w:pPr>
        <w:widowControl/>
        <w:adjustRightInd w:val="0"/>
        <w:snapToGrid w:val="0"/>
        <w:spacing w:before="0" w:beforeAutospacing="0" w:after="0" w:afterAutospacing="0" w:line="360" w:lineRule="auto"/>
        <w:ind w:left="480" w:leftChars="200" w:firstLine="480" w:firstLineChars="0"/>
        <w:jc w:val="center"/>
        <w:rPr>
          <w:rFonts w:ascii="Times New Roman" w:hAnsi="Times New Roman" w:eastAsia="宋体" w:cs="Times New Roman"/>
          <w:kern w:val="2"/>
          <w:sz w:val="21"/>
          <w:szCs w:val="20"/>
          <w:lang w:eastAsia="zh-CN"/>
        </w:rPr>
      </w:pPr>
      <w:r>
        <w:rPr>
          <w:rFonts w:hint="eastAsia" w:ascii="仿宋" w:hAnsi="仿宋" w:eastAsia="仿宋" w:cs="仿宋"/>
          <w:color w:val="000000"/>
          <w:kern w:val="2"/>
          <w:sz w:val="24"/>
          <w:szCs w:val="20"/>
          <w:lang w:eastAsia="zh-CN"/>
        </w:rPr>
        <mc:AlternateContent>
          <mc:Choice Requires="wps">
            <w:drawing>
              <wp:anchor distT="0" distB="0" distL="114300" distR="114300" simplePos="0" relativeHeight="251664384" behindDoc="0" locked="0" layoutInCell="1" allowOverlap="1">
                <wp:simplePos x="0" y="0"/>
                <wp:positionH relativeFrom="margin">
                  <wp:posOffset>1906905</wp:posOffset>
                </wp:positionH>
                <wp:positionV relativeFrom="paragraph">
                  <wp:posOffset>207010</wp:posOffset>
                </wp:positionV>
                <wp:extent cx="1668145" cy="419100"/>
                <wp:effectExtent l="19050" t="19050" r="1208405" b="19050"/>
                <wp:wrapNone/>
                <wp:docPr id="72" name="矩形标注 72"/>
                <wp:cNvGraphicFramePr/>
                <a:graphic xmlns:a="http://schemas.openxmlformats.org/drawingml/2006/main">
                  <a:graphicData uri="http://schemas.microsoft.com/office/word/2010/wordprocessingShape">
                    <wps:wsp>
                      <wps:cNvSpPr>
                        <a:spLocks noChangeArrowheads="1"/>
                      </wps:cNvSpPr>
                      <wps:spPr bwMode="auto">
                        <a:xfrm>
                          <a:off x="0" y="0"/>
                          <a:ext cx="1668145" cy="419100"/>
                        </a:xfrm>
                        <a:prstGeom prst="wedgeRectCallout">
                          <a:avLst>
                            <a:gd name="adj1" fmla="val 112694"/>
                            <a:gd name="adj2" fmla="val 35759"/>
                          </a:avLst>
                        </a:prstGeom>
                        <a:solidFill>
                          <a:srgbClr val="FBE5D6"/>
                        </a:solidFill>
                        <a:ln w="38100">
                          <a:solidFill>
                            <a:srgbClr val="FDEADA"/>
                          </a:solidFill>
                          <a:miter lim="800000"/>
                        </a:ln>
                        <a:effectLst/>
                      </wps:spPr>
                      <wps:txbx>
                        <w:txbxContent>
                          <w:p w14:paraId="44B228CC">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点击可修改头像及昵称。</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150.15pt;margin-top:16.3pt;height:33pt;width:131.35pt;mso-position-horizontal-relative:margin;z-index:251664384;v-text-anchor:middle;mso-width-relative:page;mso-height-relative:page;" fillcolor="#FBE5D6" filled="t" stroked="t" coordsize="21600,21600" o:gfxdata="UEsDBAoAAAAAAIdO4kAAAAAAAAAAAAAAAAAEAAAAZHJzL1BLAwQUAAAACACHTuJAAnCVStgAAAAJ&#10;AQAADwAAAGRycy9kb3ducmV2LnhtbE2PsU7DMBCGdyTewTokNmq3EU4JcTog0QUYWljY3PhIQmM7&#10;xHZSeHqOqWx3uk//fX+5OdmeTTiGzjsFy4UAhq72pnONgrfXx5s1sBC1M7r3DhV8Y4BNdXlR6sL4&#10;2e1w2seGUYgLhVbQxjgUnIe6RavDwg/o6PbhR6sjrWPDzahnCrc9XwkhudWdow+tHvChxfq4T1bB&#10;8+fLV57kvN1Oye7SD8/z4/uTUtdXS3EPLOIpnmH40yd1qMjp4JMzgfUKMiEyQmlYSWAE3MqMyh0U&#10;3K0l8Krk/xtUv1BLAwQUAAAACACHTuJAUxMShnwCAADxBAAADgAAAGRycy9lMm9Eb2MueG1srVTN&#10;bhMxEL4j8Q6W73SzaZImq26qkLQIqUBF4QEc27tr8B+2k036AjwGiBOcOfM4lNdg1rtN04JED+xh&#10;5fGMv5lvPo+PTzZKojV3Xhid4/SghxHX1DChyxy/fXP2ZIyRD0QzIo3mOd5yj0+mjx8d1zbjfVMZ&#10;ybhDAKJ9VtscVyHYLEk8rbgi/sBYrsFZGKdIANOVCXOkBnQlk36vN0pq45h1hnLvYXfROnGH6B4C&#10;aIpCUL4wdKW4Di2q45IEoOQrYT2exmqLgtPwqig8D0jmGJiG+IcksF42/2R6TLLSEVsJ2pVAHlLC&#10;PU6KCA1Jd1ALEghaOfEHlBLUGW+KcECNSloisSPAIu3d681lRSyPXKDV3u6a7v8fLH25vnBIsBwf&#10;9THSRIHivz59+/njy/Xnj9ffvyLYhh7V1mcQemkvXMPS23ND33ukzbwiuuQz50xdccKgsrSJT+4c&#10;aAwPR9GyfmEYZCCrYGK7NoVTDSA0Am2iKtudKnwTEIXNdDQap4MhRhR8g3SS9qJsCcluTlvnwzNu&#10;FGoWOa45K/lrkH5OpDSrEDOR9bkPUSHW0STsXYpRoSQIviYSpWl/NBl0N2IvCPpyG3Q4PBpOIkOS&#10;dZBQyE0BsTdGCnYmpIyGK5dz6RDg5/js6elwMeoO+/0wqVGd48NxQ+0fGIvT2WL2NwwlAsylFCrH&#10;417zdUFSN4g8zgK04EacRo9W17BZbjqJl4ZtQSZn2jmBVwIWlXFXGNUwIzn2H1bEcYzkcw1ST9LB&#10;oBmqaAyGR30w3L5nue8hmgJUjmlwGLXGPLSjuLJOlBXkSiN9bWZwQQqxK7atq7tWMAmwujNq+3aM&#10;un2p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nCVStgAAAAJAQAADwAAAAAAAAABACAAAAAi&#10;AAAAZHJzL2Rvd25yZXYueG1sUEsBAhQAFAAAAAgAh07iQFMTEoZ8AgAA8QQAAA4AAAAAAAAAAQAg&#10;AAAAJwEAAGRycy9lMm9Eb2MueG1sUEsFBgAAAAAGAAYAWQEAABUGAAAAAA==&#10;" adj="35142,18524">
                <v:fill on="t" focussize="0,0"/>
                <v:stroke weight="3pt" color="#FDEADA" miterlimit="8" joinstyle="miter"/>
                <v:imagedata o:title=""/>
                <o:lock v:ext="edit" aspectratio="f"/>
                <v:textbox>
                  <w:txbxContent>
                    <w:p w14:paraId="44B228CC">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点击可修改头像及昵称。</w:t>
                      </w:r>
                    </w:p>
                  </w:txbxContent>
                </v:textbox>
              </v:shape>
            </w:pict>
          </mc:Fallback>
        </mc:AlternateContent>
      </w:r>
      <w:r>
        <w:rPr>
          <w:rFonts w:hint="eastAsia" w:ascii="仿宋" w:hAnsi="仿宋" w:eastAsia="仿宋" w:cs="仿宋"/>
          <w:color w:val="000000"/>
          <w:kern w:val="2"/>
          <w:sz w:val="24"/>
          <w:szCs w:val="20"/>
          <w:lang w:eastAsia="zh-CN"/>
        </w:rPr>
        <mc:AlternateContent>
          <mc:Choice Requires="wps">
            <w:drawing>
              <wp:anchor distT="0" distB="0" distL="114300" distR="114300" simplePos="0" relativeHeight="251666432" behindDoc="0" locked="0" layoutInCell="1" allowOverlap="1">
                <wp:simplePos x="0" y="0"/>
                <wp:positionH relativeFrom="margin">
                  <wp:posOffset>1734820</wp:posOffset>
                </wp:positionH>
                <wp:positionV relativeFrom="paragraph">
                  <wp:posOffset>2016125</wp:posOffset>
                </wp:positionV>
                <wp:extent cx="2019935" cy="419100"/>
                <wp:effectExtent l="19050" t="192405" r="1146175" b="28575"/>
                <wp:wrapNone/>
                <wp:docPr id="74" name="矩形标注 74"/>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98851"/>
                            <a:gd name="adj2" fmla="val -83903"/>
                          </a:avLst>
                        </a:prstGeom>
                        <a:solidFill>
                          <a:srgbClr val="FBE5D6"/>
                        </a:solidFill>
                        <a:ln w="38100">
                          <a:solidFill>
                            <a:srgbClr val="FDEADA"/>
                          </a:solidFill>
                          <a:miter lim="800000"/>
                        </a:ln>
                        <a:effectLst/>
                      </wps:spPr>
                      <wps:txbx>
                        <w:txbxContent>
                          <w:p w14:paraId="3727F6C4">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点击可清除缓存、版本更新等。</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136.6pt;margin-top:158.75pt;height:33pt;width:159.05pt;mso-position-horizontal-relative:margin;z-index:251666432;v-text-anchor:middle;mso-width-relative:page;mso-height-relative:page;" fillcolor="#FBE5D6" filled="t" stroked="t" coordsize="21600,21600" o:gfxdata="UEsDBAoAAAAAAIdO4kAAAAAAAAAAAAAAAAAEAAAAZHJzL1BLAwQUAAAACACHTuJACI+LmN0AAAAL&#10;AQAADwAAAGRycy9kb3ducmV2LnhtbE2PTUvDQBCG74L/YRnBS7GbD9PUmE3Bj4KCIK2K12l2TUKz&#10;syG7beO/dzzpcWYe3nnecjXZXhzN6DtHCuJ5BMJQ7XRHjYL3t/XVEoQPSBp7R0bBt/Gwqs7PSiy0&#10;O9HGHLehERxCvkAFbQhDIaWvW2PRz91giG9fbrQYeBwbqUc8cbjtZRJFC2mxI/7Q4mDuW1Pvtwer&#10;4Hm/nn08PbykhIvr2aN9vcs/p41SlxdxdAsimCn8wfCrz+pQsdPOHUh70StI8jRhVEEa5xkIJrKb&#10;OAWx480yzUBWpfzfofoBUEsDBBQAAAAIAIdO4kCbcWNUegIAAPEEAAAOAAAAZHJzL2Uyb0RvYy54&#10;bWytVMtu1DAU3SPxD5b3bZJ5tDNRM9Uw0yIkHhWFD/DYTmLwC9szmfIDfAaIFaxZ8zmU3+DGSYdp&#10;QaILsoh87etz7zknNyenWyXRhjsvjC5wdphixDU1TOiqwK9fnR9MMPKBaEak0bzAV9zj09nDByeN&#10;zfnA1EYy7hCAaJ83tsB1CDZPEk9rrog/NJZrOCyNUyRA6KqEOdIAupLJIE2PksY4Zp2h3HvYXXaH&#10;uEd09wE0ZSkoXxq6VlyHDtVxSQJQ8rWwHs9it2XJaXhRlp4HJAsMTEN8QxFYr9p3MjsheeWIrQXt&#10;WyD3aeEOJ0WEhqI7qCUJBK2d+ANKCeqMN2U4pEYlHZGoCLDI0jvaXNbE8sgFpPZ2J7r/f7D0+ebC&#10;IcEKfDzCSBMFjv/8+PXH98/Xnz5cf/uCYBs0aqzPIfXSXriWpbdPDX3rkTaLmuiKz50zTc0Jg86y&#10;Nj+5daENPFxFq+aZYVCBrIOJcm1Lp1pAEAJtoytXO1f4NiAKmyDMdDocY0ThbJRNszTalpD85rZ1&#10;PjzmRqF2UeCGs4q/BOsXREqzDrES2Tz1ITrEepqEvckwKpUEwzdEoulkMo7Ng4t7OYP9nIPJcJoO&#10;I0OS95DQyE0DURsjBTsXUsbAVauFdAjwC3z+6Gy8POov+/00qVFT4OGkpfYPjOXZfDn/G4YSAeZS&#10;ClXgSdo+fZLULSKPswAS3JjT+tH5GrarbW/xyrArsMmZbk7gLwGL2rj3GDUwIwX279bEcYzkEw1W&#10;T7PRqB2qGIzGxwMI3P7Jav+EaApQBabBYdQFi9CN4to6UdVQK4v0tZnDB1KKXbNdX/1nBZMAq1uj&#10;th/HrN9/qtk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I+LmN0AAAALAQAADwAAAAAAAAABACAA&#10;AAAiAAAAZHJzL2Rvd25yZXYueG1sUEsBAhQAFAAAAAgAh07iQJtxY1R6AgAA8QQAAA4AAAAAAAAA&#10;AQAgAAAALAEAAGRycy9lMm9Eb2MueG1sUEsFBgAAAAAGAAYAWQEAABgGAAAAAA==&#10;" adj="32152,-7323">
                <v:fill on="t" focussize="0,0"/>
                <v:stroke weight="3pt" color="#FDEADA" miterlimit="8" joinstyle="miter"/>
                <v:imagedata o:title=""/>
                <o:lock v:ext="edit" aspectratio="f"/>
                <v:textbox>
                  <w:txbxContent>
                    <w:p w14:paraId="3727F6C4">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点击可清除缓存、版本更新等。</w:t>
                      </w:r>
                    </w:p>
                  </w:txbxContent>
                </v:textbox>
              </v:shape>
            </w:pict>
          </mc:Fallback>
        </mc:AlternateContent>
      </w:r>
      <w:r>
        <w:rPr>
          <w:rFonts w:hint="eastAsia" w:ascii="仿宋" w:hAnsi="仿宋" w:eastAsia="仿宋" w:cs="仿宋"/>
          <w:color w:val="000000"/>
          <w:kern w:val="2"/>
          <w:sz w:val="24"/>
          <w:szCs w:val="20"/>
          <w:lang w:eastAsia="zh-CN"/>
        </w:rPr>
        <mc:AlternateContent>
          <mc:Choice Requires="wps">
            <w:drawing>
              <wp:anchor distT="0" distB="0" distL="114300" distR="114300" simplePos="0" relativeHeight="251665408" behindDoc="0" locked="0" layoutInCell="1" allowOverlap="1">
                <wp:simplePos x="0" y="0"/>
                <wp:positionH relativeFrom="margin">
                  <wp:posOffset>6102985</wp:posOffset>
                </wp:positionH>
                <wp:positionV relativeFrom="paragraph">
                  <wp:posOffset>1691005</wp:posOffset>
                </wp:positionV>
                <wp:extent cx="2238375" cy="419100"/>
                <wp:effectExtent l="911225" t="19050" r="20320" b="19050"/>
                <wp:wrapNone/>
                <wp:docPr id="73" name="矩形标注 73"/>
                <wp:cNvGraphicFramePr/>
                <a:graphic xmlns:a="http://schemas.openxmlformats.org/drawingml/2006/main">
                  <a:graphicData uri="http://schemas.microsoft.com/office/word/2010/wordprocessingShape">
                    <wps:wsp>
                      <wps:cNvSpPr>
                        <a:spLocks noChangeArrowheads="1"/>
                      </wps:cNvSpPr>
                      <wps:spPr bwMode="auto">
                        <a:xfrm>
                          <a:off x="0" y="0"/>
                          <a:ext cx="2238375" cy="419100"/>
                        </a:xfrm>
                        <a:prstGeom prst="wedgeRectCallout">
                          <a:avLst>
                            <a:gd name="adj1" fmla="val -83898"/>
                            <a:gd name="adj2" fmla="val -11232"/>
                          </a:avLst>
                        </a:prstGeom>
                        <a:solidFill>
                          <a:srgbClr val="FBE5D6"/>
                        </a:solidFill>
                        <a:ln w="38100">
                          <a:solidFill>
                            <a:srgbClr val="FDEADA"/>
                          </a:solidFill>
                          <a:miter lim="800000"/>
                        </a:ln>
                        <a:effectLst/>
                      </wps:spPr>
                      <wps:txbx>
                        <w:txbxContent>
                          <w:p w14:paraId="3EF81A16">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点击可常看常见问题及解决方法。</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80.55pt;margin-top:133.15pt;height:33pt;width:176.25pt;mso-position-horizontal-relative:margin;z-index:251665408;v-text-anchor:middle;mso-width-relative:page;mso-height-relative:page;" fillcolor="#FBE5D6" filled="t" stroked="t" coordsize="21600,21600" o:gfxdata="UEsDBAoAAAAAAIdO4kAAAAAAAAAAAAAAAAAEAAAAZHJzL1BLAwQUAAAACACHTuJAo7VuB9cAAAAM&#10;AQAADwAAAGRycy9kb3ducmV2LnhtbE2PQU7DMBBF90jcwRokdtRJjKwSMqkQEjs2pD3ANB6SlNgO&#10;sdOG2+OuYDn6T/+/qXarHcWZ5zB4h5BvMhDsWm8G1yEc9m8PWxAhkjM0escIPxxgV9/eVFQaf3Ef&#10;fG5iJ1KJCyUh9DFOpZSh7dlS2PiJXco+/WwppnPupJnpksrtKIss09LS4NJCTxO/9tx+NYtFiETf&#10;S/v40pzW/fawvDe+OymPeH+XZ88gIq/xD4arflKHOjkd/eJMECPCk87zhCIUWisQV0LlSoM4IihV&#10;KJB1Jf8/Uf8CUEsDBBQAAAAIAIdO4kAT+smPewIAAPIEAAAOAAAAZHJzL2Uyb0RvYy54bWytVM1u&#10;1DAQviPxDpbvbTbZbZtGzVbLbouQ+KkoPIDXdhKD/7C9my0vwGOAOMGZM49DeQ0mTrpsCxI9kEPk&#10;8Yy/mW8+j09ON0qiNXdeGF3idH+EEdfUMKHrEr9+db6XY+QD0YxIo3mJr7jHp9OHD05aW/DMNEYy&#10;7hCAaF+0tsRNCLZIEk8brojfN5ZrcFbGKRLAdHXCHGkBXckkG40Ok9Y4Zp2h3HvYXfROPCC6+wCa&#10;qhKULwxdKa5Dj+q4JAEo+UZYj6ex2qriNLyoKs8DkiUGpiH+IQmsl90/mZ6QonbENoIOJZD7lHCH&#10;kyJCQ9It1IIEglZO/AGlBHXGmyrsU6OSnkjsCLBIR3d6c9kQyyMXaLW326b7/wdLn68vHBKsxEdj&#10;jDRRoPjPj19/fP98/enD9bcvCLahR631BYRe2gvXsfT2qaFvPdJm3hBd85lzpm04YVBZ2sUntw50&#10;hoejaNk+MwwykFUwsV2byqkOEBqBNlGVq60qfBMQhc0sG+fjowOMKPgm6XE6irIlpLg5bZ0Pj7lR&#10;qFuUuOWs5i9B+jmR0qxCzETWT32ICrGBJmFvUowqJUHwNZFoLx/nx/lwI3aCsltBaZqNs0iRFAMm&#10;VHJTQWyOkYKdCymj4erlXDoECUp8/ujsYHE4HPa7YVKjtsTjvOP2D4zF2Wwx+xuGEgEGUwpV4nzU&#10;fUOQ1B0ij8MAPbhRpxOkFzZslptB46VhV6CTM/2gwDMBi8a49xi1MCQl9u9WxHGM5BMNWh+nk0k3&#10;VdGYHBxlYLhdz3LXQzQFqBLT4DDqjXnoZ3FlnagbyJVG+trM4IZUYltsX9dwr2AUYHVr1nbtGPX7&#10;q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O1bgfXAAAADAEAAA8AAAAAAAAAAQAgAAAAIgAA&#10;AGRycy9kb3ducmV2LnhtbFBLAQIUABQAAAAIAIdO4kAT+smPewIAAPIEAAAOAAAAAAAAAAEAIAAA&#10;ACYBAABkcnMvZTJvRG9jLnhtbFBLBQYAAAAABgAGAFkBAAATBgAAAAA=&#10;" adj="-7322,8374">
                <v:fill on="t" focussize="0,0"/>
                <v:stroke weight="3pt" color="#FDEADA" miterlimit="8" joinstyle="miter"/>
                <v:imagedata o:title=""/>
                <o:lock v:ext="edit" aspectratio="f"/>
                <v:textbox>
                  <w:txbxContent>
                    <w:p w14:paraId="3EF81A16">
                      <w:pPr>
                        <w:widowControl w:val="0"/>
                        <w:spacing w:before="0" w:beforeAutospacing="0" w:after="0" w:afterAutospacing="0"/>
                        <w:ind w:firstLine="0" w:firstLineChars="0"/>
                        <w:jc w:val="left"/>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点击可常看常见问题及解决方法。</w:t>
                      </w:r>
                    </w:p>
                  </w:txbxContent>
                </v:textbox>
              </v:shape>
            </w:pict>
          </mc:Fallback>
        </mc:AlternateContent>
      </w:r>
      <w:r>
        <w:rPr>
          <w:rFonts w:hint="eastAsia" w:ascii="仿宋" w:hAnsi="仿宋" w:eastAsia="仿宋" w:cs="仿宋"/>
          <w:color w:val="000000"/>
          <w:kern w:val="2"/>
          <w:sz w:val="24"/>
          <w:szCs w:val="20"/>
          <w:lang w:eastAsia="zh-CN"/>
        </w:rPr>
        <mc:AlternateContent>
          <mc:Choice Requires="wps">
            <w:drawing>
              <wp:anchor distT="0" distB="0" distL="114300" distR="114300" simplePos="0" relativeHeight="251663360" behindDoc="0" locked="0" layoutInCell="1" allowOverlap="1">
                <wp:simplePos x="0" y="0"/>
                <wp:positionH relativeFrom="margin">
                  <wp:posOffset>6319520</wp:posOffset>
                </wp:positionH>
                <wp:positionV relativeFrom="paragraph">
                  <wp:posOffset>979805</wp:posOffset>
                </wp:positionV>
                <wp:extent cx="2019935" cy="419100"/>
                <wp:effectExtent l="1143000" t="19050" r="22225" b="95250"/>
                <wp:wrapNone/>
                <wp:docPr id="71" name="矩形标注 71"/>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99069"/>
                            <a:gd name="adj2" fmla="val 61509"/>
                          </a:avLst>
                        </a:prstGeom>
                        <a:solidFill>
                          <a:srgbClr val="FBE5D6"/>
                        </a:solidFill>
                        <a:ln w="38100">
                          <a:solidFill>
                            <a:srgbClr val="FDEADA"/>
                          </a:solidFill>
                          <a:miter lim="800000"/>
                        </a:ln>
                        <a:effectLst/>
                      </wps:spPr>
                      <wps:txbx>
                        <w:txbxContent>
                          <w:p w14:paraId="2E1566C8">
                            <w:pPr>
                              <w:widowControl w:val="0"/>
                              <w:spacing w:before="0" w:beforeAutospacing="0" w:after="0" w:afterAutospacing="0"/>
                              <w:ind w:firstLine="0" w:firstLineChars="0"/>
                              <w:jc w:val="center"/>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点击按照提示进行密码重置。</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97.6pt;margin-top:77.15pt;height:33pt;width:159.05pt;mso-position-horizontal-relative:margin;z-index:251663360;v-text-anchor:middle;mso-width-relative:page;mso-height-relative:page;" fillcolor="#FBE5D6" filled="t" stroked="t" coordsize="21600,21600" o:gfxdata="UEsDBAoAAAAAAIdO4kAAAAAAAAAAAAAAAAAEAAAAZHJzL1BLAwQUAAAACACHTuJA59dB0NkAAAAM&#10;AQAADwAAAGRycy9kb3ducmV2LnhtbE2PTUvEMBCG74L/IYzgRdykiV1sbbqgoEfBVfCabaZNNR+l&#10;yW5Xf73Zk3ub4X1455lmc3SWHHCOY/ASihUDgr4LevSDhI/359t7IDEpr5UNHiX8YIRNe3nRqFqH&#10;xb/hYZsGkkt8rJUEk9JUUxo7g07FVZjQ56wPs1Mpr/NA9ayWXO4s5YytqVOjzxeMmvDJYPe93TsJ&#10;g+nty6crebVexBL6m9/XR/cl5fVVwR6AJDymfxhO+lkd2uy0C3uvI7ESqqrkGc1BeSeAnAhRiDzt&#10;JHDOBNC2oedPtH9QSwMEFAAAAAgAh07iQG50by56AgAA8QQAAA4AAABkcnMvZTJvRG9jLnhtbK1U&#10;TXLTMBTeM8MdNNq3ttMkrTN1OiFpGWYKdCgcQJFkW6A/JCVOuADHgGEFa9Ych3INnmU3hMIMXeCF&#10;R096+t77vs/Pp2cbJdGaOy+MLnB2mGLENTVM6KrAr15eHJxg5APRjEijeYG33OOz6cMHp42d8IGp&#10;jWTcIQDRftLYAtch2EmSeFpzRfyhsVzDYWmcIgFCVyXMkQbQlUwGaTpOGuOYdYZy72F30R3iHtHd&#10;B9CUpaB8YehKcR06VMclCUDJ18J6PI3dliWn4XlZeh6QLDAwDfENRWC9bN/J9JRMKkdsLWjfArlP&#10;C3c4KSI0FN1BLUggaOXEH1BKUGe8KcMhNSrpiERFgEWW3tHmuiaWRy4gtbc70f3/g6XP1lcOCVbg&#10;4wwjTRQ4/uPDl+/fPt18fH/z9TOCbdCosX4Cqdf2yrUsvb009I1H2sxrois+c840NScMOov5yW8X&#10;2sDDVbRsnhoGFcgqmCjXpnSqBQQh0Ca6st25wjcBUdgEYfL8aIQRhbNhlmdptC0hk9vb1vnwmBuF&#10;2kWBG84q/gKsnxMpzSrESmR96UN0iPU0CXsNlEslwfA1keggz9Nx3n8Re0mD/aRxNkpjDpTvIWF1&#10;20DUxkjBLoSUMXDVci4dAvwCXzw6Hy3GbQG44vfTpEZNgY9OWmr/wFiczxazv2EoEWAupVAFPknb&#10;p0+SukXkcRZAgrb6rR+dr2Gz3PQWLw3bgk3OdHMCfwlY1Ma9w6iBGSmwf7sijmMkn2iwOs+Gw3ao&#10;YjAcHQ8gcPsny/0ToilAFZgGh1EXzEM3iivrRFVDrSzS12YGH0gpds12ffWdwyREBfupbUdtP45Z&#10;v/5U0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n10HQ2QAAAAwBAAAPAAAAAAAAAAEAIAAAACIA&#10;AABkcnMvZG93bnJldi54bWxQSwECFAAUAAAACACHTuJAbnRvLnoCAADxBAAADgAAAAAAAAABACAA&#10;AAAoAQAAZHJzL2Uyb0RvYy54bWxQSwUGAAAAAAYABgBZAQAAFAYAAAAA&#10;" adj="-10599,24086">
                <v:fill on="t" focussize="0,0"/>
                <v:stroke weight="3pt" color="#FDEADA" miterlimit="8" joinstyle="miter"/>
                <v:imagedata o:title=""/>
                <o:lock v:ext="edit" aspectratio="f"/>
                <v:textbox>
                  <w:txbxContent>
                    <w:p w14:paraId="2E1566C8">
                      <w:pPr>
                        <w:widowControl w:val="0"/>
                        <w:spacing w:before="0" w:beforeAutospacing="0" w:after="0" w:afterAutospacing="0"/>
                        <w:ind w:firstLine="0" w:firstLineChars="0"/>
                        <w:jc w:val="center"/>
                        <w:rPr>
                          <w:rFonts w:ascii="Times New Roman" w:hAnsi="Times New Roman" w:eastAsia="宋体" w:cs="Times New Roman"/>
                          <w:color w:val="000000"/>
                          <w:kern w:val="2"/>
                          <w:sz w:val="21"/>
                          <w:szCs w:val="20"/>
                          <w:lang w:eastAsia="zh-CN"/>
                        </w:rPr>
                      </w:pPr>
                      <w:r>
                        <w:rPr>
                          <w:rFonts w:hint="eastAsia" w:ascii="Times New Roman" w:hAnsi="Times New Roman" w:eastAsia="宋体" w:cs="Times New Roman"/>
                          <w:color w:val="000000"/>
                          <w:kern w:val="2"/>
                          <w:sz w:val="21"/>
                          <w:szCs w:val="20"/>
                          <w:lang w:eastAsia="zh-CN"/>
                        </w:rPr>
                        <w:t>点击按照提示进行密码重置。</w:t>
                      </w:r>
                    </w:p>
                  </w:txbxContent>
                </v:textbox>
              </v:shape>
            </w:pict>
          </mc:Fallback>
        </mc:AlternateContent>
      </w:r>
      <w:r>
        <w:rPr>
          <w:rFonts w:ascii="Times New Roman" w:hAnsi="Times New Roman" w:eastAsia="宋体" w:cs="Times New Roman"/>
          <w:kern w:val="2"/>
          <w:sz w:val="21"/>
          <w:szCs w:val="20"/>
          <w:lang w:eastAsia="zh-CN"/>
        </w:rPr>
        <w:t xml:space="preserve"> </w:t>
      </w:r>
      <w:r>
        <w:rPr>
          <w:rFonts w:ascii="Times New Roman" w:hAnsi="Times New Roman" w:eastAsia="宋体" w:cs="Times New Roman"/>
          <w:kern w:val="2"/>
          <w:sz w:val="21"/>
          <w:szCs w:val="20"/>
          <w:lang w:eastAsia="zh-CN"/>
        </w:rPr>
        <w:drawing>
          <wp:inline distT="0" distB="0" distL="0" distR="0">
            <wp:extent cx="1475740" cy="3077210"/>
            <wp:effectExtent l="0" t="0" r="2540" b="1270"/>
            <wp:docPr id="411616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16569" name="图片 1"/>
                    <pic:cNvPicPr>
                      <a:picLocks noChangeAspect="1"/>
                    </pic:cNvPicPr>
                  </pic:nvPicPr>
                  <pic:blipFill>
                    <a:blip r:embed="rId26"/>
                    <a:stretch>
                      <a:fillRect/>
                    </a:stretch>
                  </pic:blipFill>
                  <pic:spPr>
                    <a:xfrm>
                      <a:off x="0" y="0"/>
                      <a:ext cx="1475740" cy="3077210"/>
                    </a:xfrm>
                    <a:prstGeom prst="rect">
                      <a:avLst/>
                    </a:prstGeom>
                  </pic:spPr>
                </pic:pic>
              </a:graphicData>
            </a:graphic>
          </wp:inline>
        </w:drawing>
      </w:r>
    </w:p>
    <w:p w14:paraId="3F1795D4">
      <w:pPr>
        <w:ind w:left="0" w:leftChars="0" w:firstLine="0" w:firstLineChars="0"/>
        <w:rPr>
          <w:rFonts w:ascii="Times New Roman" w:hAnsi="Times New Roman" w:eastAsia="宋体" w:cs="Times New Roman"/>
          <w:kern w:val="2"/>
          <w:sz w:val="21"/>
          <w:szCs w:val="20"/>
          <w:lang w:eastAsia="zh-CN"/>
        </w:rPr>
        <w:sectPr>
          <w:pgSz w:w="15840" w:h="12240" w:orient="landscape"/>
          <w:pgMar w:top="1440" w:right="1134" w:bottom="1440" w:left="1134" w:header="720" w:footer="720" w:gutter="0"/>
          <w:cols w:space="720" w:num="1"/>
        </w:sectPr>
      </w:pPr>
      <w:r>
        <w:rPr>
          <w:rFonts w:ascii="Times New Roman" w:hAnsi="Times New Roman" w:eastAsia="宋体" w:cs="Times New Roman"/>
          <w:kern w:val="2"/>
          <w:sz w:val="21"/>
          <w:szCs w:val="20"/>
          <w:lang w:eastAsia="zh-CN"/>
        </w:rPr>
        <w:br w:type="page"/>
      </w:r>
    </w:p>
    <w:p w14:paraId="53647FAB">
      <w:pPr>
        <w:ind w:left="0" w:leftChars="0" w:firstLine="0" w:firstLineChars="0"/>
        <w:rPr>
          <w:rFonts w:hint="eastAsia" w:ascii="仿宋_GB2312" w:hAnsi="仿宋_GB2312" w:eastAsia="仿宋_GB2312" w:cs="仿宋_GB2312"/>
          <w:color w:val="000000"/>
          <w:kern w:val="2"/>
          <w:sz w:val="32"/>
          <w:szCs w:val="32"/>
          <w:lang w:val="en-US" w:eastAsia="zh-CN"/>
        </w:rPr>
      </w:pPr>
      <w:r>
        <w:rPr>
          <w:rFonts w:hint="eastAsia" w:ascii="仿宋_GB2312" w:hAnsi="仿宋_GB2312" w:eastAsia="仿宋_GB2312" w:cs="仿宋_GB2312"/>
          <w:color w:val="000000"/>
          <w:kern w:val="2"/>
          <w:sz w:val="32"/>
          <w:szCs w:val="32"/>
          <w:lang w:val="en-US" w:eastAsia="zh-CN"/>
        </w:rPr>
        <w:t>附件3</w:t>
      </w:r>
    </w:p>
    <w:p w14:paraId="1BE6B23F">
      <w:pPr>
        <w:pStyle w:val="76"/>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培训群微信二维码</w:t>
      </w:r>
    </w:p>
    <w:p w14:paraId="416801F7">
      <w:pPr>
        <w:pStyle w:val="76"/>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楷体_GB2312" w:hAnsi="楷体_GB2312" w:eastAsia="楷体_GB2312" w:cs="楷体_GB2312"/>
          <w:sz w:val="36"/>
          <w:szCs w:val="36"/>
          <w:lang w:val="en-US" w:eastAsia="zh-CN"/>
        </w:rPr>
      </w:pPr>
      <w:r>
        <w:rPr>
          <w:rFonts w:hint="eastAsia" w:ascii="楷体_GB2312" w:hAnsi="楷体_GB2312" w:eastAsia="楷体_GB2312" w:cs="楷体_GB2312"/>
          <w:sz w:val="36"/>
          <w:szCs w:val="36"/>
          <w:lang w:val="en-US" w:eastAsia="zh-CN"/>
        </w:rPr>
        <w:t>（进群请备注校名+姓名）</w:t>
      </w:r>
    </w:p>
    <w:p w14:paraId="7AAD3A54">
      <w:pPr>
        <w:pStyle w:val="7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_GB2312" w:hAnsi="仿宋_GB2312" w:eastAsia="仿宋_GB2312" w:cs="仿宋_GB2312"/>
          <w:color w:val="000000"/>
          <w:kern w:val="2"/>
          <w:sz w:val="32"/>
          <w:szCs w:val="32"/>
          <w:lang w:val="en-US" w:eastAsia="zh-CN"/>
        </w:rPr>
      </w:pPr>
      <w:r>
        <w:rPr>
          <w:rFonts w:hint="default" w:ascii="仿宋_GB2312" w:hAnsi="仿宋_GB2312" w:eastAsia="仿宋_GB2312" w:cs="仿宋_GB2312"/>
          <w:color w:val="000000"/>
          <w:kern w:val="2"/>
          <w:sz w:val="32"/>
          <w:szCs w:val="32"/>
          <w:lang w:val="en-US" w:eastAsia="zh-CN"/>
        </w:rPr>
        <w:drawing>
          <wp:inline distT="0" distB="0" distL="114300" distR="114300">
            <wp:extent cx="4090670" cy="4095115"/>
            <wp:effectExtent l="0" t="0" r="8890" b="4445"/>
            <wp:docPr id="5" name="图片 5" descr="教工人事管理干部班微信群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教工人事管理干部班微信群二维码"/>
                    <pic:cNvPicPr>
                      <a:picLocks noChangeAspect="1"/>
                    </pic:cNvPicPr>
                  </pic:nvPicPr>
                  <pic:blipFill>
                    <a:blip r:embed="rId27"/>
                    <a:stretch>
                      <a:fillRect/>
                    </a:stretch>
                  </pic:blipFill>
                  <pic:spPr>
                    <a:xfrm>
                      <a:off x="0" y="0"/>
                      <a:ext cx="4090670" cy="4095115"/>
                    </a:xfrm>
                    <a:prstGeom prst="rect">
                      <a:avLst/>
                    </a:prstGeom>
                  </pic:spPr>
                </pic:pic>
              </a:graphicData>
            </a:graphic>
          </wp:inline>
        </w:drawing>
      </w:r>
    </w:p>
    <w:sectPr>
      <w:pgSz w:w="12240" w:h="15840"/>
      <w:pgMar w:top="1134" w:right="1440" w:bottom="1134"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86"/>
    <w:family w:val="auto"/>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16714">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437AD">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98437AD">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8CA9F">
    <w:pPr>
      <w:pStyle w:val="15"/>
      <w:tabs>
        <w:tab w:val="clear" w:pos="4153"/>
      </w:tabs>
      <w:jc w:val="center"/>
      <w:rPr>
        <w:rFonts w:hint="default" w:eastAsia="微软雅黑"/>
        <w:lang w:val="en-US" w:eastAsia="zh-CN"/>
      </w:rPr>
    </w:pPr>
    <w:r>
      <w:rPr>
        <w:rFonts w:hint="eastAsia"/>
        <w:lang w:val="en-US" w:eastAsia="zh-CN"/>
      </w:rPr>
      <w:t>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6FE7B">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DF8E897">
                          <w:pPr>
                            <w:widowControl w:val="0"/>
                            <w:tabs>
                              <w:tab w:val="center" w:pos="4153"/>
                              <w:tab w:val="right" w:pos="8306"/>
                            </w:tabs>
                            <w:snapToGrid w:val="0"/>
                            <w:jc w:val="left"/>
                            <w:rPr>
                              <w:rFonts w:ascii="Times New Roman" w:hAnsi="Times New Roman" w:eastAsia="宋体" w:cs="Times New Roman"/>
                              <w:kern w:val="2"/>
                              <w:sz w:val="24"/>
                              <w:szCs w:val="18"/>
                              <w:lang w:val="en-US" w:eastAsia="zh-CN" w:bidi="ar-SA"/>
                            </w:rPr>
                          </w:pPr>
                          <w:r>
                            <w:rPr>
                              <w:rFonts w:hint="eastAsia" w:ascii="Times New Roman" w:hAnsi="Times New Roman" w:eastAsia="宋体" w:cs="Times New Roman"/>
                              <w:kern w:val="2"/>
                              <w:sz w:val="24"/>
                              <w:szCs w:val="18"/>
                              <w:lang w:val="en-US" w:eastAsia="zh-CN" w:bidi="ar-SA"/>
                            </w:rPr>
                            <w:fldChar w:fldCharType="begin"/>
                          </w:r>
                          <w:r>
                            <w:rPr>
                              <w:rFonts w:hint="eastAsia" w:ascii="Times New Roman" w:hAnsi="Times New Roman" w:eastAsia="宋体" w:cs="Times New Roman"/>
                              <w:kern w:val="2"/>
                              <w:sz w:val="24"/>
                              <w:szCs w:val="18"/>
                              <w:lang w:val="en-US" w:eastAsia="zh-CN" w:bidi="ar-SA"/>
                            </w:rPr>
                            <w:instrText xml:space="preserve"> PAGE  \* MERGEFORMAT </w:instrText>
                          </w:r>
                          <w:r>
                            <w:rPr>
                              <w:rFonts w:hint="eastAsia" w:ascii="Times New Roman" w:hAnsi="Times New Roman" w:eastAsia="宋体" w:cs="Times New Roman"/>
                              <w:kern w:val="2"/>
                              <w:sz w:val="24"/>
                              <w:szCs w:val="18"/>
                              <w:lang w:val="en-US" w:eastAsia="zh-CN" w:bidi="ar-SA"/>
                            </w:rPr>
                            <w:fldChar w:fldCharType="separate"/>
                          </w:r>
                          <w:r>
                            <w:rPr>
                              <w:rFonts w:ascii="Times New Roman" w:hAnsi="Times New Roman" w:eastAsia="宋体" w:cs="Times New Roman"/>
                              <w:kern w:val="2"/>
                              <w:sz w:val="24"/>
                              <w:szCs w:val="18"/>
                              <w:lang w:val="en-US" w:eastAsia="zh-CN" w:bidi="ar-SA"/>
                            </w:rPr>
                            <w:t>10</w:t>
                          </w:r>
                          <w:r>
                            <w:rPr>
                              <w:rFonts w:hint="eastAsia" w:ascii="Times New Roman" w:hAnsi="Times New Roman" w:eastAsia="宋体" w:cs="Times New Roman"/>
                              <w:kern w:val="2"/>
                              <w:sz w:val="24"/>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1eK8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TV4rzICAABlBAAADgAAAAAAAAABACAAAAAfAQAAZHJzL2Uyb0RvYy54bWxQSwUG&#10;AAAAAAYABgBZAQAAwwUAAAAA&#10;">
              <v:fill on="f" focussize="0,0"/>
              <v:stroke on="f" weight="0.5pt"/>
              <v:imagedata o:title=""/>
              <o:lock v:ext="edit" aspectratio="f"/>
              <v:textbox inset="0mm,0mm,0mm,0mm" style="mso-fit-shape-to-text:t;">
                <w:txbxContent>
                  <w:p w14:paraId="3DF8E897">
                    <w:pPr>
                      <w:widowControl w:val="0"/>
                      <w:tabs>
                        <w:tab w:val="center" w:pos="4153"/>
                        <w:tab w:val="right" w:pos="8306"/>
                      </w:tabs>
                      <w:snapToGrid w:val="0"/>
                      <w:jc w:val="left"/>
                      <w:rPr>
                        <w:rFonts w:ascii="Times New Roman" w:hAnsi="Times New Roman" w:eastAsia="宋体" w:cs="Times New Roman"/>
                        <w:kern w:val="2"/>
                        <w:sz w:val="24"/>
                        <w:szCs w:val="18"/>
                        <w:lang w:val="en-US" w:eastAsia="zh-CN" w:bidi="ar-SA"/>
                      </w:rPr>
                    </w:pPr>
                    <w:r>
                      <w:rPr>
                        <w:rFonts w:hint="eastAsia" w:ascii="Times New Roman" w:hAnsi="Times New Roman" w:eastAsia="宋体" w:cs="Times New Roman"/>
                        <w:kern w:val="2"/>
                        <w:sz w:val="24"/>
                        <w:szCs w:val="18"/>
                        <w:lang w:val="en-US" w:eastAsia="zh-CN" w:bidi="ar-SA"/>
                      </w:rPr>
                      <w:fldChar w:fldCharType="begin"/>
                    </w:r>
                    <w:r>
                      <w:rPr>
                        <w:rFonts w:hint="eastAsia" w:ascii="Times New Roman" w:hAnsi="Times New Roman" w:eastAsia="宋体" w:cs="Times New Roman"/>
                        <w:kern w:val="2"/>
                        <w:sz w:val="24"/>
                        <w:szCs w:val="18"/>
                        <w:lang w:val="en-US" w:eastAsia="zh-CN" w:bidi="ar-SA"/>
                      </w:rPr>
                      <w:instrText xml:space="preserve"> PAGE  \* MERGEFORMAT </w:instrText>
                    </w:r>
                    <w:r>
                      <w:rPr>
                        <w:rFonts w:hint="eastAsia" w:ascii="Times New Roman" w:hAnsi="Times New Roman" w:eastAsia="宋体" w:cs="Times New Roman"/>
                        <w:kern w:val="2"/>
                        <w:sz w:val="24"/>
                        <w:szCs w:val="18"/>
                        <w:lang w:val="en-US" w:eastAsia="zh-CN" w:bidi="ar-SA"/>
                      </w:rPr>
                      <w:fldChar w:fldCharType="separate"/>
                    </w:r>
                    <w:r>
                      <w:rPr>
                        <w:rFonts w:ascii="Times New Roman" w:hAnsi="Times New Roman" w:eastAsia="宋体" w:cs="Times New Roman"/>
                        <w:kern w:val="2"/>
                        <w:sz w:val="24"/>
                        <w:szCs w:val="18"/>
                        <w:lang w:val="en-US" w:eastAsia="zh-CN" w:bidi="ar-SA"/>
                      </w:rPr>
                      <w:t>10</w:t>
                    </w:r>
                    <w:r>
                      <w:rPr>
                        <w:rFonts w:hint="eastAsia" w:ascii="Times New Roman" w:hAnsi="Times New Roman" w:eastAsia="宋体" w:cs="Times New Roman"/>
                        <w:kern w:val="2"/>
                        <w:sz w:val="24"/>
                        <w:szCs w:val="18"/>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56881">
    <w:pPr>
      <w:widowControl w:val="0"/>
      <w:tabs>
        <w:tab w:val="center" w:pos="4153"/>
        <w:tab w:val="right" w:pos="8306"/>
      </w:tabs>
      <w:snapToGrid w:val="0"/>
      <w:ind w:firstLine="360"/>
      <w:jc w:val="left"/>
      <w:rPr>
        <w:rFonts w:hint="eastAsia"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427BE2">
                          <w:pPr>
                            <w:pStyle w:val="1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3427BE2">
                    <w:pPr>
                      <w:pStyle w:val="15"/>
                    </w:pPr>
                    <w:r>
                      <w:fldChar w:fldCharType="begin"/>
                    </w:r>
                    <w:r>
                      <w:instrText xml:space="preserve"> PAGE  \* MERGEFORMAT </w:instrText>
                    </w:r>
                    <w:r>
                      <w:fldChar w:fldCharType="separate"/>
                    </w:r>
                    <w:r>
                      <w:t>7</w:t>
                    </w:r>
                    <w:r>
                      <w:fldChar w:fldCharType="end"/>
                    </w:r>
                  </w:p>
                </w:txbxContent>
              </v:textbox>
            </v:shape>
          </w:pict>
        </mc:Fallback>
      </mc:AlternateContent>
    </w:r>
  </w:p>
  <w:p w14:paraId="7567924E">
    <w:pPr>
      <w:widowControl w:val="0"/>
      <w:spacing w:before="0" w:beforeAutospacing="0" w:after="0" w:afterAutospacing="0"/>
      <w:ind w:firstLine="0" w:firstLineChars="0"/>
      <w:rPr>
        <w:rFonts w:ascii="Times New Roman" w:hAnsi="Times New Roman" w:eastAsia="宋体" w:cs="Times New Roman"/>
        <w:kern w:val="2"/>
        <w:sz w:val="21"/>
        <w:szCs w:val="20"/>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E2F75">
    <w:pPr>
      <w:widowControl w:val="0"/>
      <w:tabs>
        <w:tab w:val="center" w:pos="4153"/>
        <w:tab w:val="right" w:pos="8306"/>
      </w:tabs>
      <w:snapToGrid w:val="0"/>
      <w:ind w:firstLine="360"/>
      <w:jc w:val="left"/>
      <w:rPr>
        <w:rFonts w:hint="eastAsia"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A56A9">
                          <w:pPr>
                            <w:pStyle w:val="1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65A56A9">
                    <w:pPr>
                      <w:pStyle w:val="15"/>
                    </w:pPr>
                    <w:r>
                      <w:fldChar w:fldCharType="begin"/>
                    </w:r>
                    <w:r>
                      <w:instrText xml:space="preserve"> PAGE  \* MERGEFORMAT </w:instrText>
                    </w:r>
                    <w:r>
                      <w:fldChar w:fldCharType="separate"/>
                    </w:r>
                    <w:r>
                      <w:t>7</w:t>
                    </w:r>
                    <w:r>
                      <w:fldChar w:fldCharType="end"/>
                    </w:r>
                  </w:p>
                </w:txbxContent>
              </v:textbox>
            </v:shape>
          </w:pict>
        </mc:Fallback>
      </mc:AlternateContent>
    </w:r>
  </w:p>
  <w:p w14:paraId="4945AA31">
    <w:pPr>
      <w:widowControl w:val="0"/>
      <w:spacing w:before="0" w:beforeAutospacing="0" w:after="0" w:afterAutospacing="0"/>
      <w:ind w:firstLine="0" w:firstLineChars="0"/>
      <w:rPr>
        <w:rFonts w:ascii="Times New Roman" w:hAnsi="Times New Roman" w:eastAsia="宋体" w:cs="Times New Roman"/>
        <w:kern w:val="2"/>
        <w:sz w:val="21"/>
        <w:szCs w:val="20"/>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ind w:firstLine="480"/>
      </w:pPr>
      <w:r>
        <w:separator/>
      </w:r>
    </w:p>
  </w:footnote>
  <w:footnote w:type="continuationSeparator" w:id="1">
    <w:p>
      <w:pPr>
        <w:spacing w:before="0" w:after="0"/>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AFE92">
    <w:pPr>
      <w:widowControl w:val="0"/>
      <w:pBdr>
        <w:bottom w:val="single" w:color="auto" w:sz="6" w:space="1"/>
      </w:pBdr>
      <w:tabs>
        <w:tab w:val="center" w:pos="4153"/>
        <w:tab w:val="right" w:pos="8306"/>
      </w:tabs>
      <w:snapToGrid w:val="0"/>
      <w:ind w:firstLine="360"/>
      <w:jc w:val="righ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学员问题咨询：400-8757-650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87BD9B"/>
    <w:multiLevelType w:val="singleLevel"/>
    <w:tmpl w:val="2687BD9B"/>
    <w:lvl w:ilvl="0" w:tentative="0">
      <w:start w:val="3"/>
      <w:numFmt w:val="chineseCounting"/>
      <w:suff w:val="nothing"/>
      <w:lvlText w:val="%1、"/>
      <w:lvlJc w:val="left"/>
      <w:rPr>
        <w:rFonts w:hint="eastAsia"/>
      </w:rPr>
    </w:lvl>
  </w:abstractNum>
  <w:abstractNum w:abstractNumId="1">
    <w:nsid w:val="29AA8454"/>
    <w:multiLevelType w:val="multilevel"/>
    <w:tmpl w:val="29AA8454"/>
    <w:lvl w:ilvl="0" w:tentative="0">
      <w:start w:val="1"/>
      <w:numFmt w:val="chineseCounting"/>
      <w:suff w:val="nothing"/>
      <w:lvlText w:val="%1、"/>
      <w:lvlJc w:val="left"/>
      <w:pPr>
        <w:tabs>
          <w:tab w:val="left" w:pos="0"/>
        </w:tabs>
        <w:ind w:left="0" w:firstLine="0"/>
      </w:pPr>
      <w:rPr>
        <w:rFonts w:hint="eastAsia" w:ascii="黑体" w:hAnsi="黑体" w:eastAsia="黑体"/>
      </w:rPr>
    </w:lvl>
    <w:lvl w:ilvl="1" w:tentative="0">
      <w:start w:val="1"/>
      <w:numFmt w:val="chineseCounting"/>
      <w:suff w:val="nothing"/>
      <w:lvlText w:val="（%2）"/>
      <w:lvlJc w:val="left"/>
      <w:pPr>
        <w:tabs>
          <w:tab w:val="left" w:pos="0"/>
        </w:tabs>
        <w:ind w:left="0" w:firstLine="0"/>
      </w:pPr>
      <w:rPr>
        <w:rFonts w:hint="eastAsia" w:ascii="黑体" w:hAnsi="黑体" w:eastAsia="黑体"/>
      </w:rPr>
    </w:lvl>
    <w:lvl w:ilvl="2" w:tentative="0">
      <w:start w:val="1"/>
      <w:numFmt w:val="decimal"/>
      <w:suff w:val="nothing"/>
      <w:lvlText w:val="%3．"/>
      <w:lvlJc w:val="left"/>
      <w:pPr>
        <w:tabs>
          <w:tab w:val="left" w:pos="0"/>
        </w:tabs>
        <w:ind w:left="0" w:firstLine="400"/>
      </w:pPr>
      <w:rPr>
        <w:rFonts w:hint="eastAsia" w:ascii="黑体" w:hAnsi="黑体" w:eastAsia="黑体"/>
      </w:rPr>
    </w:lvl>
    <w:lvl w:ilvl="3" w:tentative="0">
      <w:start w:val="1"/>
      <w:numFmt w:val="decimal"/>
      <w:suff w:val="nothing"/>
      <w:lvlText w:val="（%4）"/>
      <w:lvlJc w:val="left"/>
      <w:pPr>
        <w:tabs>
          <w:tab w:val="left" w:pos="0"/>
        </w:tabs>
        <w:ind w:left="0" w:firstLine="402"/>
      </w:pPr>
      <w:rPr>
        <w:rFonts w:hint="eastAsia" w:ascii="黑体" w:hAnsi="黑体" w:eastAsia="黑体"/>
      </w:rPr>
    </w:lvl>
    <w:lvl w:ilvl="4" w:tentative="0">
      <w:start w:val="1"/>
      <w:numFmt w:val="decimalEnclosedCircleChinese"/>
      <w:pStyle w:val="7"/>
      <w:suff w:val="nothing"/>
      <w:lvlText w:val="%5"/>
      <w:lvlJc w:val="left"/>
      <w:pPr>
        <w:tabs>
          <w:tab w:val="left" w:pos="0"/>
        </w:tabs>
        <w:ind w:left="0" w:firstLine="402"/>
      </w:pPr>
      <w:rPr>
        <w:rFonts w:hint="eastAsia" w:ascii="黑体" w:hAnsi="黑体" w:eastAsia="黑体"/>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NotTrackMoves/>
  <w:documentProtection w:enforcement="0"/>
  <w:defaultTabStop w:val="720"/>
  <w:drawingGridHorizontalSpacing w:val="360"/>
  <w:drawingGridVerticalSpacing w:val="36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xM2RjOGM4NmFhZTkyOTlkMmE4MWQ0Zjg2YjZhY2IifQ=="/>
  </w:docVars>
  <w:rsids>
    <w:rsidRoot w:val="00000000"/>
    <w:rsid w:val="005539A0"/>
    <w:rsid w:val="01787946"/>
    <w:rsid w:val="019B1886"/>
    <w:rsid w:val="01BF37C7"/>
    <w:rsid w:val="04A74A06"/>
    <w:rsid w:val="05F75121"/>
    <w:rsid w:val="060F2843"/>
    <w:rsid w:val="06A116ED"/>
    <w:rsid w:val="06D7100B"/>
    <w:rsid w:val="06FC22B9"/>
    <w:rsid w:val="09785B5B"/>
    <w:rsid w:val="0AE0655C"/>
    <w:rsid w:val="0C182D86"/>
    <w:rsid w:val="0C9B273A"/>
    <w:rsid w:val="0D4E71B1"/>
    <w:rsid w:val="0DB8556E"/>
    <w:rsid w:val="0EC248F6"/>
    <w:rsid w:val="0F135152"/>
    <w:rsid w:val="0FBA6DDF"/>
    <w:rsid w:val="103A629F"/>
    <w:rsid w:val="104135F9"/>
    <w:rsid w:val="113F5A19"/>
    <w:rsid w:val="122338FE"/>
    <w:rsid w:val="12EA7F78"/>
    <w:rsid w:val="15007F26"/>
    <w:rsid w:val="156E724D"/>
    <w:rsid w:val="15724254"/>
    <w:rsid w:val="15B64A89"/>
    <w:rsid w:val="163360DA"/>
    <w:rsid w:val="164D719B"/>
    <w:rsid w:val="17872A04"/>
    <w:rsid w:val="17DFC7E3"/>
    <w:rsid w:val="17FE365D"/>
    <w:rsid w:val="181635BD"/>
    <w:rsid w:val="186E51A7"/>
    <w:rsid w:val="1A165AF6"/>
    <w:rsid w:val="1A5F56EF"/>
    <w:rsid w:val="1AC271CF"/>
    <w:rsid w:val="1B8C565B"/>
    <w:rsid w:val="1DE33F41"/>
    <w:rsid w:val="1F070103"/>
    <w:rsid w:val="259C15A5"/>
    <w:rsid w:val="275A1718"/>
    <w:rsid w:val="27826579"/>
    <w:rsid w:val="27CD64A0"/>
    <w:rsid w:val="2808303D"/>
    <w:rsid w:val="2B0025D7"/>
    <w:rsid w:val="2E552C39"/>
    <w:rsid w:val="2E7E3A65"/>
    <w:rsid w:val="31135A12"/>
    <w:rsid w:val="31C37EBA"/>
    <w:rsid w:val="32DE04CB"/>
    <w:rsid w:val="344D7F0F"/>
    <w:rsid w:val="358A766C"/>
    <w:rsid w:val="36B039C0"/>
    <w:rsid w:val="37050677"/>
    <w:rsid w:val="38D330D8"/>
    <w:rsid w:val="3B20637D"/>
    <w:rsid w:val="3C2123AD"/>
    <w:rsid w:val="3C9D7B54"/>
    <w:rsid w:val="3FA61CAC"/>
    <w:rsid w:val="3FEA17AB"/>
    <w:rsid w:val="410B542B"/>
    <w:rsid w:val="427B35B9"/>
    <w:rsid w:val="435B43F6"/>
    <w:rsid w:val="455E3D2A"/>
    <w:rsid w:val="45B00A41"/>
    <w:rsid w:val="46500F4C"/>
    <w:rsid w:val="47FC5A7C"/>
    <w:rsid w:val="480E5EDB"/>
    <w:rsid w:val="49F17862"/>
    <w:rsid w:val="4A8E3303"/>
    <w:rsid w:val="4A9401EE"/>
    <w:rsid w:val="4BDA60D4"/>
    <w:rsid w:val="4C934C01"/>
    <w:rsid w:val="4FAB400F"/>
    <w:rsid w:val="4FD75668"/>
    <w:rsid w:val="504F35C5"/>
    <w:rsid w:val="51025EB1"/>
    <w:rsid w:val="51254295"/>
    <w:rsid w:val="51FD2B1C"/>
    <w:rsid w:val="522E2CD6"/>
    <w:rsid w:val="53654C11"/>
    <w:rsid w:val="53654E1D"/>
    <w:rsid w:val="5426635A"/>
    <w:rsid w:val="545D5AF4"/>
    <w:rsid w:val="54902503"/>
    <w:rsid w:val="55426F5C"/>
    <w:rsid w:val="56D71B8E"/>
    <w:rsid w:val="585D4798"/>
    <w:rsid w:val="5B355BAF"/>
    <w:rsid w:val="5B7B3430"/>
    <w:rsid w:val="5C0056E3"/>
    <w:rsid w:val="5CC826A5"/>
    <w:rsid w:val="5E321528"/>
    <w:rsid w:val="5E8545C5"/>
    <w:rsid w:val="5F5E1B86"/>
    <w:rsid w:val="601D2346"/>
    <w:rsid w:val="608E59B3"/>
    <w:rsid w:val="60F375C4"/>
    <w:rsid w:val="61D75138"/>
    <w:rsid w:val="637D5D25"/>
    <w:rsid w:val="637E5ADD"/>
    <w:rsid w:val="63864720"/>
    <w:rsid w:val="63F55D49"/>
    <w:rsid w:val="6401649C"/>
    <w:rsid w:val="6454004F"/>
    <w:rsid w:val="653F53AC"/>
    <w:rsid w:val="65907A54"/>
    <w:rsid w:val="666F1DE3"/>
    <w:rsid w:val="67A56A7D"/>
    <w:rsid w:val="691B590A"/>
    <w:rsid w:val="69E30681"/>
    <w:rsid w:val="69F0323B"/>
    <w:rsid w:val="6A2D474B"/>
    <w:rsid w:val="6B43768C"/>
    <w:rsid w:val="6C2E1DF8"/>
    <w:rsid w:val="6C450EF0"/>
    <w:rsid w:val="6CFD7AE5"/>
    <w:rsid w:val="6D877A12"/>
    <w:rsid w:val="6FA10B33"/>
    <w:rsid w:val="70033FA4"/>
    <w:rsid w:val="72EF18C6"/>
    <w:rsid w:val="73746BDD"/>
    <w:rsid w:val="75581C94"/>
    <w:rsid w:val="75930F1E"/>
    <w:rsid w:val="75C30E7F"/>
    <w:rsid w:val="76045978"/>
    <w:rsid w:val="78A31478"/>
    <w:rsid w:val="79492020"/>
    <w:rsid w:val="799B65F3"/>
    <w:rsid w:val="7A37B1FD"/>
    <w:rsid w:val="7A61783D"/>
    <w:rsid w:val="7CBFA716"/>
    <w:rsid w:val="7EEB2912"/>
    <w:rsid w:val="7EEC216D"/>
    <w:rsid w:val="E469114B"/>
    <w:rsid w:val="FF38D3B7"/>
    <w:rsid w:val="FFF38BDE"/>
  </w:rsids>
  <m:mathPr>
    <m:mathFont m:val="Cambria Math"/>
    <m:brkBin m:val="before"/>
    <m:brkBinSub m:val="--"/>
    <m:smallFrac m:val="0"/>
    <m:dispDef/>
    <m:lMargin m:val="0"/>
    <m:rMargin m:val="0"/>
    <m:defJc m:val="centerGroup"/>
    <m:wrapRight m:val="1"/>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00" w:afterAutospacing="1"/>
      <w:ind w:firstLine="560" w:firstLineChars="200"/>
      <w:jc w:val="both"/>
    </w:pPr>
    <w:rPr>
      <w:rFonts w:ascii="微软雅黑" w:hAnsi="微软雅黑" w:eastAsia="微软雅黑" w:cstheme="minorBidi"/>
      <w:sz w:val="24"/>
      <w:szCs w:val="24"/>
      <w:lang w:val="en-US" w:eastAsia="en-US" w:bidi="ar-SA"/>
    </w:rPr>
  </w:style>
  <w:style w:type="paragraph" w:styleId="2">
    <w:name w:val="heading 1"/>
    <w:basedOn w:val="1"/>
    <w:next w:val="3"/>
    <w:qFormat/>
    <w:uiPriority w:val="9"/>
    <w:pPr>
      <w:keepNext/>
      <w:keepLines/>
      <w:numPr>
        <w:ilvl w:val="0"/>
        <w:numId w:val="0"/>
      </w:numPr>
      <w:tabs>
        <w:tab w:val="left" w:pos="0"/>
      </w:tabs>
      <w:spacing w:before="480" w:after="0"/>
      <w:jc w:val="center"/>
      <w:outlineLvl w:val="0"/>
    </w:pPr>
    <w:rPr>
      <w:rFonts w:cstheme="majorBidi"/>
      <w:b/>
      <w:bCs/>
      <w:color w:val="auto"/>
      <w:sz w:val="32"/>
      <w:szCs w:val="32"/>
    </w:rPr>
  </w:style>
  <w:style w:type="paragraph" w:styleId="4">
    <w:name w:val="heading 2"/>
    <w:next w:val="3"/>
    <w:unhideWhenUsed/>
    <w:qFormat/>
    <w:uiPriority w:val="9"/>
    <w:pPr>
      <w:keepNext/>
      <w:keepLines/>
      <w:numPr>
        <w:ilvl w:val="1"/>
        <w:numId w:val="0"/>
      </w:numPr>
      <w:tabs>
        <w:tab w:val="left" w:pos="0"/>
      </w:tabs>
      <w:spacing w:after="0"/>
      <w:outlineLvl w:val="1"/>
    </w:pPr>
    <w:rPr>
      <w:rFonts w:ascii="Times New Roman" w:hAnsi="Times New Roman" w:eastAsia="宋体" w:cstheme="majorBidi"/>
      <w:b/>
      <w:bCs/>
      <w:color w:val="auto"/>
      <w:sz w:val="28"/>
      <w:szCs w:val="28"/>
    </w:rPr>
  </w:style>
  <w:style w:type="paragraph" w:styleId="5">
    <w:name w:val="heading 3"/>
    <w:basedOn w:val="1"/>
    <w:next w:val="3"/>
    <w:unhideWhenUsed/>
    <w:qFormat/>
    <w:uiPriority w:val="9"/>
    <w:pPr>
      <w:keepNext/>
      <w:keepLines/>
      <w:numPr>
        <w:ilvl w:val="2"/>
        <w:numId w:val="0"/>
      </w:numPr>
      <w:tabs>
        <w:tab w:val="left" w:pos="0"/>
      </w:tabs>
      <w:spacing w:before="200" w:after="0"/>
      <w:ind w:firstLine="0"/>
      <w:outlineLvl w:val="2"/>
    </w:pPr>
    <w:rPr>
      <w:rFonts w:ascii="微软雅黑" w:hAnsi="微软雅黑" w:eastAsia="微软雅黑" w:cstheme="majorBidi"/>
      <w:b/>
      <w:bCs/>
      <w:color w:val="auto"/>
    </w:rPr>
  </w:style>
  <w:style w:type="paragraph" w:styleId="6">
    <w:name w:val="heading 4"/>
    <w:basedOn w:val="1"/>
    <w:next w:val="3"/>
    <w:unhideWhenUsed/>
    <w:qFormat/>
    <w:uiPriority w:val="9"/>
    <w:pPr>
      <w:keepNext/>
      <w:keepLines/>
      <w:numPr>
        <w:ilvl w:val="3"/>
        <w:numId w:val="0"/>
      </w:numPr>
      <w:tabs>
        <w:tab w:val="left" w:pos="0"/>
      </w:tabs>
      <w:spacing w:before="200" w:after="0"/>
      <w:ind w:firstLine="402"/>
      <w:outlineLvl w:val="3"/>
    </w:pPr>
    <w:rPr>
      <w:rFonts w:ascii="微软雅黑" w:hAnsi="微软雅黑" w:eastAsia="微软雅黑" w:cstheme="majorBidi"/>
      <w:bCs/>
      <w:i/>
      <w:color w:val="auto"/>
    </w:rPr>
  </w:style>
  <w:style w:type="paragraph" w:styleId="7">
    <w:name w:val="heading 5"/>
    <w:basedOn w:val="1"/>
    <w:next w:val="3"/>
    <w:unhideWhenUsed/>
    <w:qFormat/>
    <w:uiPriority w:val="9"/>
    <w:pPr>
      <w:keepNext/>
      <w:keepLines/>
      <w:numPr>
        <w:ilvl w:val="4"/>
        <w:numId w:val="1"/>
      </w:numPr>
      <w:spacing w:before="200" w:after="0"/>
      <w:ind w:firstLine="402"/>
      <w:outlineLvl w:val="4"/>
    </w:pPr>
    <w:rPr>
      <w:rFonts w:ascii="微软雅黑" w:hAnsi="微软雅黑" w:eastAsia="微软雅黑" w:cstheme="majorBidi"/>
      <w:iCs/>
      <w:color w:val="auto"/>
    </w:rPr>
  </w:style>
  <w:style w:type="paragraph" w:styleId="8">
    <w:name w:val="heading 6"/>
    <w:basedOn w:val="1"/>
    <w:next w:val="3"/>
    <w:unhideWhenUsed/>
    <w:qFormat/>
    <w:uiPriority w:val="9"/>
    <w:pPr>
      <w:keepNext/>
      <w:keepLines/>
      <w:numPr>
        <w:ilvl w:val="5"/>
        <w:numId w:val="1"/>
      </w:numPr>
      <w:spacing w:before="200" w:after="0"/>
      <w:ind w:firstLine="402"/>
      <w:outlineLvl w:val="5"/>
    </w:pPr>
    <w:rPr>
      <w:rFonts w:ascii="微软雅黑" w:hAnsi="微软雅黑" w:eastAsia="微软雅黑" w:cstheme="majorBidi"/>
      <w:color w:val="auto"/>
    </w:rPr>
  </w:style>
  <w:style w:type="paragraph" w:styleId="9">
    <w:name w:val="heading 7"/>
    <w:basedOn w:val="1"/>
    <w:next w:val="3"/>
    <w:unhideWhenUsed/>
    <w:qFormat/>
    <w:uiPriority w:val="9"/>
    <w:pPr>
      <w:keepNext/>
      <w:keepLines/>
      <w:numPr>
        <w:ilvl w:val="6"/>
        <w:numId w:val="1"/>
      </w:numPr>
      <w:spacing w:before="200" w:after="0"/>
      <w:ind w:firstLine="402"/>
      <w:outlineLvl w:val="6"/>
    </w:pPr>
    <w:rPr>
      <w:rFonts w:ascii="微软雅黑" w:hAnsi="微软雅黑" w:eastAsia="微软雅黑" w:cstheme="majorBidi"/>
      <w:color w:val="auto"/>
    </w:rPr>
  </w:style>
  <w:style w:type="paragraph" w:styleId="10">
    <w:name w:val="heading 8"/>
    <w:basedOn w:val="1"/>
    <w:next w:val="3"/>
    <w:unhideWhenUsed/>
    <w:qFormat/>
    <w:uiPriority w:val="9"/>
    <w:pPr>
      <w:keepNext/>
      <w:keepLines/>
      <w:numPr>
        <w:ilvl w:val="7"/>
        <w:numId w:val="1"/>
      </w:numPr>
      <w:spacing w:before="200" w:after="0"/>
      <w:ind w:firstLine="402"/>
      <w:outlineLvl w:val="7"/>
    </w:pPr>
    <w:rPr>
      <w:rFonts w:ascii="微软雅黑" w:hAnsi="微软雅黑" w:eastAsia="微软雅黑" w:cstheme="majorBidi"/>
      <w:color w:val="auto"/>
    </w:rPr>
  </w:style>
  <w:style w:type="paragraph" w:styleId="11">
    <w:name w:val="heading 9"/>
    <w:basedOn w:val="1"/>
    <w:next w:val="3"/>
    <w:unhideWhenUsed/>
    <w:qFormat/>
    <w:uiPriority w:val="9"/>
    <w:pPr>
      <w:keepNext/>
      <w:keepLines/>
      <w:numPr>
        <w:ilvl w:val="8"/>
        <w:numId w:val="1"/>
      </w:numPr>
      <w:spacing w:before="200" w:after="0"/>
      <w:ind w:firstLine="402"/>
      <w:outlineLvl w:val="8"/>
    </w:pPr>
    <w:rPr>
      <w:rFonts w:ascii="微软雅黑" w:hAnsi="微软雅黑" w:eastAsia="微软雅黑" w:cstheme="majorBidi"/>
      <w:color w:val="auto"/>
    </w:rPr>
  </w:style>
  <w:style w:type="character" w:default="1" w:styleId="23">
    <w:name w:val="Default Paragraph Font"/>
    <w:semiHidden/>
    <w:unhideWhenUsed/>
    <w:qFormat/>
    <w:uiPriority w:val="0"/>
  </w:style>
  <w:style w:type="table" w:default="1" w:styleId="21">
    <w:name w:val="Normal Table"/>
    <w:qFormat/>
    <w:uiPriority w:val="0"/>
    <w:tblPr>
      <w:tblCellMar>
        <w:top w:w="0" w:type="dxa"/>
        <w:left w:w="108" w:type="dxa"/>
        <w:bottom w:w="0" w:type="dxa"/>
        <w:right w:w="108" w:type="dxa"/>
      </w:tblCellMar>
    </w:tblPr>
  </w:style>
  <w:style w:type="paragraph" w:styleId="3">
    <w:name w:val="Body Text"/>
    <w:basedOn w:val="1"/>
    <w:link w:val="25"/>
    <w:qFormat/>
    <w:uiPriority w:val="0"/>
    <w:pPr>
      <w:spacing w:before="180" w:after="180"/>
      <w:ind w:firstLine="560" w:firstLineChars="200"/>
      <w:jc w:val="both"/>
    </w:pPr>
  </w:style>
  <w:style w:type="paragraph" w:styleId="12">
    <w:name w:val="caption"/>
    <w:basedOn w:val="1"/>
    <w:qFormat/>
    <w:uiPriority w:val="0"/>
    <w:pPr>
      <w:spacing w:before="0" w:after="120"/>
    </w:pPr>
    <w:rPr>
      <w:i/>
    </w:rPr>
  </w:style>
  <w:style w:type="paragraph" w:styleId="13">
    <w:name w:val="Block Text"/>
    <w:basedOn w:val="3"/>
    <w:next w:val="3"/>
    <w:unhideWhenUsed/>
    <w:qFormat/>
    <w:uiPriority w:val="9"/>
    <w:pPr>
      <w:spacing w:before="100" w:after="100"/>
      <w:ind w:left="480" w:right="480" w:firstLine="0"/>
    </w:pPr>
  </w:style>
  <w:style w:type="paragraph" w:styleId="14">
    <w:name w:val="Date"/>
    <w:next w:val="3"/>
    <w:qFormat/>
    <w:uiPriority w:val="0"/>
    <w:pPr>
      <w:keepNext/>
      <w:keepLines/>
      <w:spacing w:after="200"/>
      <w:jc w:val="center"/>
    </w:pPr>
    <w:rPr>
      <w:rFonts w:ascii="微软雅黑" w:hAnsi="微软雅黑" w:eastAsia="微软雅黑" w:cstheme="minorBidi"/>
      <w:sz w:val="24"/>
      <w:szCs w:val="24"/>
      <w:lang w:val="en-US" w:eastAsia="en-US" w:bidi="ar-SA"/>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Subtitle"/>
    <w:basedOn w:val="18"/>
    <w:next w:val="3"/>
    <w:qFormat/>
    <w:uiPriority w:val="0"/>
    <w:pPr>
      <w:keepNext/>
      <w:keepLines/>
      <w:spacing w:before="240" w:after="240"/>
      <w:jc w:val="center"/>
    </w:pPr>
    <w:rPr>
      <w:rFonts w:ascii="微软雅黑" w:hAnsi="微软雅黑"/>
      <w:sz w:val="30"/>
      <w:szCs w:val="30"/>
    </w:rPr>
  </w:style>
  <w:style w:type="paragraph" w:styleId="18">
    <w:name w:val="Title"/>
    <w:basedOn w:val="1"/>
    <w:next w:val="3"/>
    <w:qFormat/>
    <w:uiPriority w:val="0"/>
    <w:pPr>
      <w:keepNext/>
      <w:keepLines/>
      <w:spacing w:before="480" w:after="240"/>
      <w:jc w:val="center"/>
    </w:pPr>
    <w:rPr>
      <w:rFonts w:ascii="微软雅黑" w:hAnsi="微软雅黑" w:eastAsia="微软雅黑" w:cstheme="majorBidi"/>
      <w:b/>
      <w:bCs/>
      <w:color w:val="auto"/>
      <w:sz w:val="36"/>
      <w:szCs w:val="36"/>
    </w:rPr>
  </w:style>
  <w:style w:type="paragraph" w:styleId="19">
    <w:name w:val="footnote text"/>
    <w:basedOn w:val="1"/>
    <w:unhideWhenUsed/>
    <w:qFormat/>
    <w:uiPriority w:val="9"/>
    <w:rPr>
      <w:rFonts w:ascii="微软雅黑" w:hAnsi="微软雅黑" w:eastAsia="微软雅黑"/>
    </w:rPr>
  </w:style>
  <w:style w:type="paragraph" w:styleId="20">
    <w:name w:val="Normal (Web)"/>
    <w:basedOn w:val="1"/>
    <w:next w:val="1"/>
    <w:qFormat/>
    <w:uiPriority w:val="0"/>
    <w:pPr>
      <w:spacing w:before="-2147483648" w:beforeAutospacing="1" w:after="-2147483648" w:afterAutospacing="1"/>
    </w:pPr>
    <w:rPr>
      <w:rFonts w:cs="微软雅黑"/>
      <w:lang w:eastAsia="zh-CN" w:bidi="ar"/>
      <w:woUserID w:val="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5"/>
    <w:qFormat/>
    <w:uiPriority w:val="0"/>
    <w:rPr>
      <w:color w:val="0070C0"/>
      <w:u w:val="single"/>
    </w:rPr>
  </w:style>
  <w:style w:type="character" w:customStyle="1" w:styleId="25">
    <w:name w:val="Body Text Char"/>
    <w:basedOn w:val="23"/>
    <w:link w:val="3"/>
    <w:qFormat/>
    <w:uiPriority w:val="0"/>
    <w:rPr>
      <w:rFonts w:ascii="微软雅黑" w:hAnsi="微软雅黑" w:eastAsia="微软雅黑"/>
    </w:rPr>
  </w:style>
  <w:style w:type="character" w:styleId="26">
    <w:name w:val="footnote reference"/>
    <w:basedOn w:val="25"/>
    <w:qFormat/>
    <w:uiPriority w:val="0"/>
    <w:rPr>
      <w:vertAlign w:val="superscript"/>
    </w:rPr>
  </w:style>
  <w:style w:type="paragraph" w:customStyle="1" w:styleId="27">
    <w:name w:val="First Paragraph"/>
    <w:basedOn w:val="3"/>
    <w:next w:val="3"/>
    <w:qFormat/>
    <w:uiPriority w:val="0"/>
    <w:pPr>
      <w:ind w:firstLine="720" w:firstLineChars="200"/>
      <w:jc w:val="both"/>
    </w:pPr>
  </w:style>
  <w:style w:type="paragraph" w:customStyle="1" w:styleId="28">
    <w:name w:val="Compact"/>
    <w:basedOn w:val="3"/>
    <w:qFormat/>
    <w:uiPriority w:val="0"/>
    <w:pPr>
      <w:spacing w:before="36" w:after="36"/>
    </w:pPr>
  </w:style>
  <w:style w:type="paragraph" w:customStyle="1" w:styleId="29">
    <w:name w:val="Author"/>
    <w:next w:val="3"/>
    <w:qFormat/>
    <w:uiPriority w:val="0"/>
    <w:pPr>
      <w:keepNext/>
      <w:keepLines/>
      <w:spacing w:after="200"/>
      <w:jc w:val="center"/>
    </w:pPr>
    <w:rPr>
      <w:rFonts w:ascii="微软雅黑" w:hAnsi="微软雅黑" w:eastAsia="微软雅黑" w:cstheme="minorBidi"/>
      <w:sz w:val="24"/>
      <w:szCs w:val="24"/>
      <w:lang w:val="en-US" w:eastAsia="en-US" w:bidi="ar-SA"/>
    </w:rPr>
  </w:style>
  <w:style w:type="paragraph" w:customStyle="1" w:styleId="30">
    <w:name w:val="Abstract Title"/>
    <w:basedOn w:val="1"/>
    <w:next w:val="31"/>
    <w:qFormat/>
    <w:uiPriority w:val="0"/>
    <w:pPr>
      <w:keepNext/>
      <w:keepLines/>
      <w:spacing w:before="300" w:after="0"/>
      <w:jc w:val="center"/>
    </w:pPr>
    <w:rPr>
      <w:b/>
      <w:color w:val="345A8A"/>
      <w:sz w:val="20"/>
      <w:szCs w:val="20"/>
    </w:rPr>
  </w:style>
  <w:style w:type="paragraph" w:customStyle="1" w:styleId="31">
    <w:name w:val="Abstract"/>
    <w:basedOn w:val="1"/>
    <w:next w:val="3"/>
    <w:qFormat/>
    <w:uiPriority w:val="0"/>
    <w:pPr>
      <w:keepNext/>
      <w:keepLines/>
      <w:spacing w:before="100" w:after="300"/>
    </w:pPr>
    <w:rPr>
      <w:rFonts w:ascii="微软雅黑" w:hAnsi="微软雅黑" w:eastAsia="微软雅黑"/>
      <w:sz w:val="20"/>
      <w:szCs w:val="20"/>
    </w:rPr>
  </w:style>
  <w:style w:type="paragraph" w:customStyle="1" w:styleId="32">
    <w:name w:val="Bibliography"/>
    <w:basedOn w:val="1"/>
    <w:qFormat/>
    <w:uiPriority w:val="0"/>
  </w:style>
  <w:style w:type="paragraph" w:customStyle="1" w:styleId="33">
    <w:name w:val="Footnote Block Text"/>
    <w:unhideWhenUsed/>
    <w:qFormat/>
    <w:uiPriority w:val="9"/>
    <w:pPr>
      <w:spacing w:before="100" w:after="100"/>
      <w:ind w:left="480" w:right="480" w:firstLine="0"/>
    </w:pPr>
    <w:rPr>
      <w:rFonts w:asciiTheme="minorHAnsi" w:hAnsiTheme="minorHAnsi" w:eastAsiaTheme="minorHAnsi" w:cstheme="minorBidi"/>
      <w:sz w:val="24"/>
      <w:szCs w:val="24"/>
      <w:lang w:val="en-US" w:eastAsia="en-US" w:bidi="ar-SA"/>
    </w:rPr>
  </w:style>
  <w:style w:type="table" w:customStyle="1" w:styleId="34">
    <w:name w:val="Table"/>
    <w:semiHidden/>
    <w:unhideWhenUsed/>
    <w:qFormat/>
    <w:uiPriority w:val="0"/>
    <w:tblPr>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35">
    <w:name w:val="Definition Term"/>
    <w:basedOn w:val="1"/>
    <w:next w:val="36"/>
    <w:qFormat/>
    <w:uiPriority w:val="0"/>
    <w:pPr>
      <w:keepNext/>
      <w:keepLines/>
      <w:spacing w:after="0"/>
    </w:pPr>
    <w:rPr>
      <w:rFonts w:ascii="微软雅黑" w:hAnsi="微软雅黑" w:eastAsia="微软雅黑"/>
      <w:b/>
    </w:rPr>
  </w:style>
  <w:style w:type="paragraph" w:customStyle="1" w:styleId="36">
    <w:name w:val="Definition"/>
    <w:basedOn w:val="1"/>
    <w:qFormat/>
    <w:uiPriority w:val="0"/>
    <w:rPr>
      <w:rFonts w:ascii="微软雅黑" w:hAnsi="微软雅黑" w:eastAsia="微软雅黑"/>
    </w:rPr>
  </w:style>
  <w:style w:type="paragraph" w:customStyle="1" w:styleId="37">
    <w:name w:val="Table Caption"/>
    <w:basedOn w:val="12"/>
    <w:qFormat/>
    <w:uiPriority w:val="0"/>
    <w:pPr>
      <w:keepNext/>
    </w:pPr>
    <w:rPr>
      <w:rFonts w:ascii="微软雅黑" w:hAnsi="微软雅黑" w:eastAsia="微软雅黑"/>
    </w:rPr>
  </w:style>
  <w:style w:type="paragraph" w:customStyle="1" w:styleId="38">
    <w:name w:val="Image Caption"/>
    <w:basedOn w:val="12"/>
    <w:qFormat/>
    <w:uiPriority w:val="0"/>
    <w:rPr>
      <w:rFonts w:ascii="微软雅黑" w:hAnsi="微软雅黑" w:eastAsia="微软雅黑"/>
    </w:rPr>
  </w:style>
  <w:style w:type="paragraph" w:customStyle="1" w:styleId="39">
    <w:name w:val="Figure"/>
    <w:basedOn w:val="1"/>
    <w:qFormat/>
    <w:uiPriority w:val="0"/>
  </w:style>
  <w:style w:type="paragraph" w:customStyle="1" w:styleId="40">
    <w:name w:val="Captioned Figure"/>
    <w:basedOn w:val="39"/>
    <w:qFormat/>
    <w:uiPriority w:val="0"/>
    <w:pPr>
      <w:keepNext/>
    </w:pPr>
  </w:style>
  <w:style w:type="character" w:customStyle="1" w:styleId="41">
    <w:name w:val="Verbatim Char"/>
    <w:basedOn w:val="25"/>
    <w:qFormat/>
    <w:uiPriority w:val="0"/>
    <w:rPr>
      <w:rFonts w:ascii="Consolas" w:hAnsi="Consolas"/>
      <w:sz w:val="22"/>
    </w:rPr>
  </w:style>
  <w:style w:type="character" w:customStyle="1" w:styleId="42">
    <w:name w:val="Section Number"/>
    <w:basedOn w:val="25"/>
    <w:qFormat/>
    <w:uiPriority w:val="0"/>
  </w:style>
  <w:style w:type="paragraph" w:customStyle="1" w:styleId="43">
    <w:name w:val="TOC Heading"/>
    <w:basedOn w:val="2"/>
    <w:next w:val="3"/>
    <w:unhideWhenUsed/>
    <w:qFormat/>
    <w:uiPriority w:val="39"/>
    <w:pPr>
      <w:spacing w:before="240" w:line="259" w:lineRule="auto"/>
      <w:outlineLvl w:val="9"/>
    </w:pPr>
    <w:rPr>
      <w:rFonts w:asciiTheme="majorHAnsi" w:hAnsiTheme="majorHAnsi" w:eastAsiaTheme="majorEastAsia" w:cstheme="majorBidi"/>
      <w:b w:val="0"/>
      <w:bCs w:val="0"/>
      <w:color w:val="376092" w:themeColor="accent1" w:themeShade="BF"/>
    </w:rPr>
  </w:style>
  <w:style w:type="paragraph" w:customStyle="1" w:styleId="44">
    <w:name w:val="Source Code"/>
    <w:qFormat/>
    <w:uiPriority w:val="0"/>
    <w:pPr>
      <w:wordWrap w:val="0"/>
    </w:pPr>
    <w:rPr>
      <w:rFonts w:asciiTheme="minorHAnsi" w:hAnsiTheme="minorHAnsi" w:eastAsiaTheme="minorHAnsi" w:cstheme="minorBidi"/>
    </w:rPr>
  </w:style>
  <w:style w:type="character" w:customStyle="1" w:styleId="45">
    <w:name w:val="KeywordTok"/>
    <w:qFormat/>
    <w:uiPriority w:val="0"/>
    <w:rPr>
      <w:b/>
      <w:color w:val="007020"/>
    </w:rPr>
  </w:style>
  <w:style w:type="character" w:customStyle="1" w:styleId="46">
    <w:name w:val="DataTypeTok"/>
    <w:qFormat/>
    <w:uiPriority w:val="0"/>
    <w:rPr>
      <w:color w:val="902000"/>
    </w:rPr>
  </w:style>
  <w:style w:type="character" w:customStyle="1" w:styleId="47">
    <w:name w:val="DecValTok"/>
    <w:qFormat/>
    <w:uiPriority w:val="0"/>
    <w:rPr>
      <w:color w:val="40A070"/>
    </w:rPr>
  </w:style>
  <w:style w:type="character" w:customStyle="1" w:styleId="48">
    <w:name w:val="BaseNTok"/>
    <w:qFormat/>
    <w:uiPriority w:val="0"/>
    <w:rPr>
      <w:color w:val="40A070"/>
    </w:rPr>
  </w:style>
  <w:style w:type="character" w:customStyle="1" w:styleId="49">
    <w:name w:val="FloatTok"/>
    <w:qFormat/>
    <w:uiPriority w:val="0"/>
    <w:rPr>
      <w:color w:val="40A070"/>
    </w:rPr>
  </w:style>
  <w:style w:type="character" w:customStyle="1" w:styleId="50">
    <w:name w:val="ConstantTok"/>
    <w:qFormat/>
    <w:uiPriority w:val="0"/>
    <w:rPr>
      <w:color w:val="880000"/>
    </w:rPr>
  </w:style>
  <w:style w:type="character" w:customStyle="1" w:styleId="51">
    <w:name w:val="CharTok"/>
    <w:qFormat/>
    <w:uiPriority w:val="0"/>
    <w:rPr>
      <w:color w:val="4070A0"/>
    </w:rPr>
  </w:style>
  <w:style w:type="character" w:customStyle="1" w:styleId="52">
    <w:name w:val="SpecialCharTok"/>
    <w:qFormat/>
    <w:uiPriority w:val="0"/>
    <w:rPr>
      <w:color w:val="4070A0"/>
    </w:rPr>
  </w:style>
  <w:style w:type="character" w:customStyle="1" w:styleId="53">
    <w:name w:val="StringTok"/>
    <w:qFormat/>
    <w:uiPriority w:val="0"/>
    <w:rPr>
      <w:color w:val="4070A0"/>
    </w:rPr>
  </w:style>
  <w:style w:type="character" w:customStyle="1" w:styleId="54">
    <w:name w:val="VerbatimStringTok"/>
    <w:qFormat/>
    <w:uiPriority w:val="0"/>
    <w:rPr>
      <w:color w:val="4070A0"/>
    </w:rPr>
  </w:style>
  <w:style w:type="character" w:customStyle="1" w:styleId="55">
    <w:name w:val="SpecialStringTok"/>
    <w:qFormat/>
    <w:uiPriority w:val="0"/>
    <w:rPr>
      <w:color w:val="BB6688"/>
    </w:rPr>
  </w:style>
  <w:style w:type="character" w:customStyle="1" w:styleId="56">
    <w:name w:val="ImportTok"/>
    <w:qFormat/>
    <w:uiPriority w:val="0"/>
    <w:rPr>
      <w:b/>
      <w:color w:val="008000"/>
    </w:rPr>
  </w:style>
  <w:style w:type="character" w:customStyle="1" w:styleId="57">
    <w:name w:val="CommentTok"/>
    <w:qFormat/>
    <w:uiPriority w:val="0"/>
    <w:rPr>
      <w:i/>
      <w:color w:val="60A0B0"/>
    </w:rPr>
  </w:style>
  <w:style w:type="character" w:customStyle="1" w:styleId="58">
    <w:name w:val="DocumentationTok"/>
    <w:qFormat/>
    <w:uiPriority w:val="0"/>
    <w:rPr>
      <w:i/>
      <w:color w:val="BA2121"/>
    </w:rPr>
  </w:style>
  <w:style w:type="character" w:customStyle="1" w:styleId="59">
    <w:name w:val="AnnotationTok"/>
    <w:qFormat/>
    <w:uiPriority w:val="0"/>
    <w:rPr>
      <w:b/>
      <w:i/>
      <w:color w:val="60A0B0"/>
    </w:rPr>
  </w:style>
  <w:style w:type="character" w:customStyle="1" w:styleId="60">
    <w:name w:val="CommentVarTok"/>
    <w:qFormat/>
    <w:uiPriority w:val="0"/>
    <w:rPr>
      <w:b/>
      <w:i/>
      <w:color w:val="60A0B0"/>
    </w:rPr>
  </w:style>
  <w:style w:type="character" w:customStyle="1" w:styleId="61">
    <w:name w:val="OtherTok"/>
    <w:qFormat/>
    <w:uiPriority w:val="0"/>
    <w:rPr>
      <w:color w:val="007020"/>
    </w:rPr>
  </w:style>
  <w:style w:type="character" w:customStyle="1" w:styleId="62">
    <w:name w:val="FunctionTok"/>
    <w:qFormat/>
    <w:uiPriority w:val="0"/>
    <w:rPr>
      <w:color w:val="06287E"/>
    </w:rPr>
  </w:style>
  <w:style w:type="character" w:customStyle="1" w:styleId="63">
    <w:name w:val="VariableTok"/>
    <w:qFormat/>
    <w:uiPriority w:val="0"/>
    <w:rPr>
      <w:color w:val="19177C"/>
    </w:rPr>
  </w:style>
  <w:style w:type="character" w:customStyle="1" w:styleId="64">
    <w:name w:val="ControlFlowTok"/>
    <w:qFormat/>
    <w:uiPriority w:val="0"/>
    <w:rPr>
      <w:b/>
      <w:color w:val="007020"/>
    </w:rPr>
  </w:style>
  <w:style w:type="character" w:customStyle="1" w:styleId="65">
    <w:name w:val="OperatorTok"/>
    <w:qFormat/>
    <w:uiPriority w:val="0"/>
    <w:rPr>
      <w:color w:val="666666"/>
    </w:rPr>
  </w:style>
  <w:style w:type="character" w:customStyle="1" w:styleId="66">
    <w:name w:val="BuiltInTok"/>
    <w:qFormat/>
    <w:uiPriority w:val="0"/>
    <w:rPr>
      <w:color w:val="008000"/>
    </w:rPr>
  </w:style>
  <w:style w:type="character" w:customStyle="1" w:styleId="67">
    <w:name w:val="ExtensionTok"/>
    <w:qFormat/>
    <w:uiPriority w:val="0"/>
  </w:style>
  <w:style w:type="character" w:customStyle="1" w:styleId="68">
    <w:name w:val="PreprocessorTok"/>
    <w:qFormat/>
    <w:uiPriority w:val="0"/>
    <w:rPr>
      <w:color w:val="BC7A00"/>
    </w:rPr>
  </w:style>
  <w:style w:type="character" w:customStyle="1" w:styleId="69">
    <w:name w:val="AttributeTok"/>
    <w:qFormat/>
    <w:uiPriority w:val="0"/>
    <w:rPr>
      <w:color w:val="7D9029"/>
    </w:rPr>
  </w:style>
  <w:style w:type="character" w:customStyle="1" w:styleId="70">
    <w:name w:val="RegionMarkerTok"/>
    <w:qFormat/>
    <w:uiPriority w:val="0"/>
  </w:style>
  <w:style w:type="character" w:customStyle="1" w:styleId="71">
    <w:name w:val="InformationTok"/>
    <w:qFormat/>
    <w:uiPriority w:val="0"/>
    <w:rPr>
      <w:b/>
      <w:i/>
      <w:color w:val="60A0B0"/>
    </w:rPr>
  </w:style>
  <w:style w:type="character" w:customStyle="1" w:styleId="72">
    <w:name w:val="WarningTok"/>
    <w:qFormat/>
    <w:uiPriority w:val="0"/>
    <w:rPr>
      <w:b/>
      <w:i/>
      <w:color w:val="60A0B0"/>
    </w:rPr>
  </w:style>
  <w:style w:type="character" w:customStyle="1" w:styleId="73">
    <w:name w:val="AlertTok"/>
    <w:qFormat/>
    <w:uiPriority w:val="0"/>
    <w:rPr>
      <w:b/>
      <w:color w:val="FF0000"/>
    </w:rPr>
  </w:style>
  <w:style w:type="character" w:customStyle="1" w:styleId="74">
    <w:name w:val="ErrorTok"/>
    <w:qFormat/>
    <w:uiPriority w:val="0"/>
    <w:rPr>
      <w:b/>
      <w:color w:val="FF0000"/>
    </w:rPr>
  </w:style>
  <w:style w:type="character" w:customStyle="1" w:styleId="75">
    <w:name w:val="NormalTok"/>
    <w:qFormat/>
    <w:uiPriority w:val="0"/>
  </w:style>
  <w:style w:type="paragraph" w:customStyle="1" w:styleId="76">
    <w:name w:val="标书正文1"/>
    <w:basedOn w:val="1"/>
    <w:unhideWhenUsed/>
    <w:qFormat/>
    <w:uiPriority w:val="0"/>
    <w:pPr>
      <w:spacing w:line="520" w:lineRule="exact"/>
      <w:ind w:firstLine="640" w:firstLineChars="200"/>
    </w:pPr>
  </w:style>
  <w:style w:type="table" w:customStyle="1" w:styleId="77">
    <w:name w:val="浅色底纹1"/>
    <w:qFormat/>
    <w:uiPriority w:val="60"/>
    <w:pPr>
      <w:jc w:val="both"/>
    </w:pPr>
    <w:rPr>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cPr>
    </w:tblStylePr>
    <w:tblStylePr w:type="band1Horz">
      <w:tcPr>
        <w:tcBorders>
          <w:left w:val="nil"/>
          <w:right w:val="nil"/>
          <w:insideH w:val="nil"/>
          <w:insideV w:val="nil"/>
        </w:tcBorders>
        <w:shd w:val="clear" w:color="auto" w:fill="BFBFBF"/>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1926</Words>
  <Characters>2182</Characters>
  <Lines>12</Lines>
  <Paragraphs>8</Paragraphs>
  <TotalTime>40</TotalTime>
  <ScaleCrop>false</ScaleCrop>
  <LinksUpToDate>false</LinksUpToDate>
  <CharactersWithSpaces>2244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2024-11-14T15:05:00Z</dcterms:created>
  <dc:creator>bowen</dc:creator>
  <cp:lastModifiedBy>lenovo</cp:lastModifiedBy>
  <cp:lastPrinted>2025-09-17T00:21:31Z</cp:lastPrinted>
  <dcterms:modified xsi:type="dcterms:W3CDTF">2025-09-17T00:30:18Z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7AE1A0C0C6294FD49C42C5DDD39D5827_13</vt:lpwstr>
  </property>
  <property fmtid="{D5CDD505-2E9C-101B-9397-08002B2CF9AE}" pid="4" name="KSOTemplateDocerSaveRecord">
    <vt:lpwstr>eyJoZGlkIjoiMjc0ZjNhYjRhN2MwMWUzZjhmZGNmZTZkOTE3MWMyMGYiLCJ1c2VySWQiOiI3MjEzNjYxNjMifQ==</vt:lpwstr>
  </property>
</Properties>
</file>